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1CA" w:rsidRPr="00ED4DCE" w:rsidRDefault="009071CA" w:rsidP="00796729">
      <w:pPr>
        <w:rPr>
          <w:i/>
          <w:color w:val="3366FF"/>
          <w:sz w:val="20"/>
        </w:rPr>
      </w:pPr>
    </w:p>
    <w:p w:rsidR="007A655A" w:rsidRPr="00E924D2" w:rsidRDefault="007A655A" w:rsidP="007A655A">
      <w:pPr>
        <w:jc w:val="right"/>
        <w:rPr>
          <w:i/>
          <w:color w:val="3366FF"/>
          <w:sz w:val="20"/>
          <w:szCs w:val="20"/>
        </w:rPr>
      </w:pPr>
      <w:r w:rsidRPr="00E924D2">
        <w:rPr>
          <w:i/>
          <w:color w:val="3366FF"/>
          <w:sz w:val="20"/>
          <w:szCs w:val="20"/>
        </w:rPr>
        <w:t>A rendelet tervezet elfogadásához</w:t>
      </w:r>
    </w:p>
    <w:p w:rsidR="007A655A" w:rsidRPr="00E924D2" w:rsidRDefault="007A655A" w:rsidP="007A655A">
      <w:pPr>
        <w:jc w:val="right"/>
        <w:rPr>
          <w:i/>
          <w:color w:val="3366FF"/>
          <w:sz w:val="20"/>
          <w:szCs w:val="20"/>
        </w:rPr>
      </w:pPr>
      <w:r w:rsidRPr="00E924D2">
        <w:rPr>
          <w:i/>
          <w:color w:val="3366FF"/>
          <w:sz w:val="20"/>
          <w:szCs w:val="20"/>
        </w:rPr>
        <w:t xml:space="preserve"> </w:t>
      </w:r>
      <w:proofErr w:type="gramStart"/>
      <w:r w:rsidRPr="00E924D2">
        <w:rPr>
          <w:i/>
          <w:color w:val="3366FF"/>
          <w:sz w:val="20"/>
          <w:szCs w:val="20"/>
        </w:rPr>
        <w:t>a</w:t>
      </w:r>
      <w:proofErr w:type="gramEnd"/>
      <w:r w:rsidRPr="00E924D2">
        <w:rPr>
          <w:i/>
          <w:color w:val="3366FF"/>
          <w:sz w:val="20"/>
          <w:szCs w:val="20"/>
        </w:rPr>
        <w:t xml:space="preserve"> </w:t>
      </w:r>
      <w:proofErr w:type="spellStart"/>
      <w:r w:rsidRPr="00E924D2">
        <w:rPr>
          <w:b/>
          <w:bCs/>
          <w:i/>
          <w:color w:val="3366FF"/>
          <w:sz w:val="20"/>
          <w:szCs w:val="20"/>
          <w:u w:val="single"/>
        </w:rPr>
        <w:t>Mötv</w:t>
      </w:r>
      <w:proofErr w:type="spellEnd"/>
      <w:r w:rsidRPr="00E924D2">
        <w:rPr>
          <w:b/>
          <w:bCs/>
          <w:i/>
          <w:color w:val="3366FF"/>
          <w:sz w:val="20"/>
          <w:szCs w:val="20"/>
          <w:u w:val="single"/>
        </w:rPr>
        <w:t>. 50. §-</w:t>
      </w:r>
      <w:proofErr w:type="gramStart"/>
      <w:r w:rsidRPr="00E924D2">
        <w:rPr>
          <w:b/>
          <w:bCs/>
          <w:i/>
          <w:color w:val="3366FF"/>
          <w:sz w:val="20"/>
          <w:szCs w:val="20"/>
          <w:u w:val="single"/>
        </w:rPr>
        <w:t>a</w:t>
      </w:r>
      <w:proofErr w:type="gramEnd"/>
      <w:r w:rsidRPr="00E924D2">
        <w:rPr>
          <w:b/>
          <w:bCs/>
          <w:i/>
          <w:color w:val="3366FF"/>
          <w:sz w:val="20"/>
          <w:szCs w:val="20"/>
          <w:u w:val="single"/>
        </w:rPr>
        <w:t xml:space="preserve"> alapján minősített többség</w:t>
      </w:r>
      <w:r w:rsidRPr="00E924D2">
        <w:rPr>
          <w:i/>
          <w:color w:val="3366FF"/>
          <w:sz w:val="20"/>
          <w:szCs w:val="20"/>
        </w:rPr>
        <w:t xml:space="preserve"> szükséges,</w:t>
      </w:r>
    </w:p>
    <w:p w:rsidR="007A655A" w:rsidRPr="00E924D2" w:rsidRDefault="007A655A" w:rsidP="007A655A">
      <w:pPr>
        <w:jc w:val="right"/>
        <w:rPr>
          <w:color w:val="3366FF"/>
          <w:sz w:val="20"/>
          <w:szCs w:val="20"/>
        </w:rPr>
      </w:pPr>
      <w:proofErr w:type="gramStart"/>
      <w:r w:rsidRPr="00E924D2">
        <w:rPr>
          <w:i/>
          <w:color w:val="3366FF"/>
          <w:sz w:val="20"/>
          <w:szCs w:val="20"/>
        </w:rPr>
        <w:t>az</w:t>
      </w:r>
      <w:proofErr w:type="gramEnd"/>
      <w:r w:rsidRPr="00E924D2">
        <w:rPr>
          <w:i/>
          <w:color w:val="3366FF"/>
          <w:sz w:val="20"/>
          <w:szCs w:val="20"/>
        </w:rPr>
        <w:t xml:space="preserve"> előterjesztés </w:t>
      </w:r>
      <w:r w:rsidR="009A2407" w:rsidRPr="00E924D2">
        <w:rPr>
          <w:b/>
          <w:bCs/>
          <w:i/>
          <w:color w:val="3366FF"/>
          <w:sz w:val="20"/>
          <w:szCs w:val="20"/>
          <w:u w:val="single"/>
        </w:rPr>
        <w:t>nyilvános ülésen tárgyalható!</w:t>
      </w:r>
    </w:p>
    <w:p w:rsidR="00DA5EEA" w:rsidRDefault="00DA5EEA" w:rsidP="00DA5EEA">
      <w:pPr>
        <w:rPr>
          <w:color w:val="3366FF"/>
        </w:rPr>
      </w:pPr>
    </w:p>
    <w:p w:rsidR="00E924D2" w:rsidRDefault="00E924D2" w:rsidP="00DA5EEA">
      <w:pPr>
        <w:rPr>
          <w:color w:val="3366FF"/>
        </w:rPr>
      </w:pPr>
    </w:p>
    <w:p w:rsidR="00E924D2" w:rsidRPr="00ED4DCE" w:rsidRDefault="00E924D2" w:rsidP="00DA5EEA">
      <w:pPr>
        <w:rPr>
          <w:color w:val="3366FF"/>
        </w:rPr>
      </w:pPr>
    </w:p>
    <w:p w:rsidR="00DA5EEA" w:rsidRPr="00ED4DCE" w:rsidRDefault="008B614B" w:rsidP="00DA5EEA">
      <w:pPr>
        <w:jc w:val="center"/>
        <w:rPr>
          <w:rFonts w:ascii="Arial" w:hAnsi="Arial" w:cs="Arial"/>
          <w:bCs/>
          <w:i/>
          <w:color w:val="3366FF"/>
          <w:sz w:val="32"/>
          <w:szCs w:val="32"/>
          <w:u w:val="single"/>
        </w:rPr>
      </w:pPr>
      <w:r>
        <w:rPr>
          <w:rFonts w:ascii="Arial" w:hAnsi="Arial" w:cs="Arial"/>
          <w:bCs/>
          <w:i/>
          <w:color w:val="3366FF"/>
          <w:sz w:val="32"/>
          <w:szCs w:val="32"/>
          <w:u w:val="single"/>
        </w:rPr>
        <w:t>12</w:t>
      </w:r>
      <w:r w:rsidR="00DA5EEA" w:rsidRPr="00ED4DCE">
        <w:rPr>
          <w:rFonts w:ascii="Arial" w:hAnsi="Arial" w:cs="Arial"/>
          <w:bCs/>
          <w:i/>
          <w:color w:val="3366FF"/>
          <w:sz w:val="32"/>
          <w:szCs w:val="32"/>
          <w:u w:val="single"/>
        </w:rPr>
        <w:t>. számú előterjesztés</w:t>
      </w:r>
    </w:p>
    <w:p w:rsidR="00DA5EEA" w:rsidRPr="00ED4DCE" w:rsidRDefault="00DA5EEA" w:rsidP="00DA5EEA">
      <w:pPr>
        <w:jc w:val="center"/>
        <w:rPr>
          <w:rFonts w:ascii="Arial" w:hAnsi="Arial" w:cs="Arial"/>
          <w:i/>
          <w:iCs/>
          <w:color w:val="3366FF"/>
          <w:u w:val="single"/>
        </w:rPr>
      </w:pPr>
    </w:p>
    <w:p w:rsidR="00DA5EEA" w:rsidRPr="00ED4DCE" w:rsidRDefault="003B2AA1" w:rsidP="00DA5EEA">
      <w:pPr>
        <w:jc w:val="center"/>
        <w:rPr>
          <w:rFonts w:ascii="Arial" w:hAnsi="Arial" w:cs="Arial"/>
          <w:color w:val="3366FF"/>
          <w:sz w:val="22"/>
          <w:szCs w:val="22"/>
        </w:rPr>
      </w:pPr>
      <w:r>
        <w:rPr>
          <w:rFonts w:ascii="Arial" w:hAnsi="Arial" w:cs="Arial"/>
          <w:color w:val="3366FF"/>
          <w:sz w:val="22"/>
          <w:szCs w:val="22"/>
        </w:rPr>
        <w:t>Alsónyék Község</w:t>
      </w:r>
      <w:r w:rsidR="00DA5EEA" w:rsidRPr="00ED4DCE">
        <w:rPr>
          <w:rFonts w:ascii="Arial" w:hAnsi="Arial" w:cs="Arial"/>
          <w:color w:val="3366FF"/>
          <w:sz w:val="22"/>
          <w:szCs w:val="22"/>
        </w:rPr>
        <w:t xml:space="preserve"> Önkormá</w:t>
      </w:r>
      <w:r w:rsidR="00523FB3">
        <w:rPr>
          <w:rFonts w:ascii="Arial" w:hAnsi="Arial" w:cs="Arial"/>
          <w:color w:val="3366FF"/>
          <w:sz w:val="22"/>
          <w:szCs w:val="22"/>
        </w:rPr>
        <w:t>n</w:t>
      </w:r>
      <w:r w:rsidR="00BB1F10">
        <w:rPr>
          <w:rFonts w:ascii="Arial" w:hAnsi="Arial" w:cs="Arial"/>
          <w:color w:val="3366FF"/>
          <w:sz w:val="22"/>
          <w:szCs w:val="22"/>
        </w:rPr>
        <w:t>yzat Képvis</w:t>
      </w:r>
      <w:r w:rsidR="00CE1141">
        <w:rPr>
          <w:rFonts w:ascii="Arial" w:hAnsi="Arial" w:cs="Arial"/>
          <w:color w:val="3366FF"/>
          <w:sz w:val="22"/>
          <w:szCs w:val="22"/>
        </w:rPr>
        <w:t>e</w:t>
      </w:r>
      <w:r w:rsidR="009A1AA6">
        <w:rPr>
          <w:rFonts w:ascii="Arial" w:hAnsi="Arial" w:cs="Arial"/>
          <w:color w:val="3366FF"/>
          <w:sz w:val="22"/>
          <w:szCs w:val="22"/>
        </w:rPr>
        <w:t>lő-testületének 202</w:t>
      </w:r>
      <w:r w:rsidR="00275CB6">
        <w:rPr>
          <w:rFonts w:ascii="Arial" w:hAnsi="Arial" w:cs="Arial"/>
          <w:color w:val="3366FF"/>
          <w:sz w:val="22"/>
          <w:szCs w:val="22"/>
        </w:rPr>
        <w:t>6</w:t>
      </w:r>
      <w:r w:rsidR="00583BCD">
        <w:rPr>
          <w:rFonts w:ascii="Arial" w:hAnsi="Arial" w:cs="Arial"/>
          <w:color w:val="3366FF"/>
          <w:sz w:val="22"/>
          <w:szCs w:val="22"/>
        </w:rPr>
        <w:t xml:space="preserve">. </w:t>
      </w:r>
      <w:r w:rsidR="00275CB6">
        <w:rPr>
          <w:rFonts w:ascii="Arial" w:hAnsi="Arial" w:cs="Arial"/>
          <w:color w:val="3366FF"/>
          <w:sz w:val="22"/>
          <w:szCs w:val="22"/>
        </w:rPr>
        <w:t>február</w:t>
      </w:r>
      <w:r w:rsidR="00AB5E29">
        <w:rPr>
          <w:rFonts w:ascii="Arial" w:hAnsi="Arial" w:cs="Arial"/>
          <w:color w:val="3366FF"/>
          <w:sz w:val="22"/>
          <w:szCs w:val="22"/>
        </w:rPr>
        <w:t xml:space="preserve"> </w:t>
      </w:r>
      <w:r w:rsidR="00275CB6">
        <w:rPr>
          <w:rFonts w:ascii="Arial" w:hAnsi="Arial" w:cs="Arial"/>
          <w:color w:val="3366FF"/>
          <w:sz w:val="22"/>
          <w:szCs w:val="22"/>
        </w:rPr>
        <w:t>12</w:t>
      </w:r>
      <w:r w:rsidR="007A05C9">
        <w:rPr>
          <w:rFonts w:ascii="Arial" w:hAnsi="Arial" w:cs="Arial"/>
          <w:color w:val="3366FF"/>
          <w:sz w:val="22"/>
          <w:szCs w:val="22"/>
        </w:rPr>
        <w:t>-</w:t>
      </w:r>
      <w:r w:rsidR="00722A89">
        <w:rPr>
          <w:rFonts w:ascii="Arial" w:hAnsi="Arial" w:cs="Arial"/>
          <w:color w:val="3366FF"/>
          <w:sz w:val="22"/>
          <w:szCs w:val="22"/>
        </w:rPr>
        <w:t>é</w:t>
      </w:r>
      <w:r w:rsidR="00DA5EEA" w:rsidRPr="00ED4DCE">
        <w:rPr>
          <w:rFonts w:ascii="Arial" w:hAnsi="Arial" w:cs="Arial"/>
          <w:color w:val="3366FF"/>
          <w:sz w:val="22"/>
          <w:szCs w:val="22"/>
        </w:rPr>
        <w:t xml:space="preserve">n </w:t>
      </w:r>
    </w:p>
    <w:p w:rsidR="00DA5EEA" w:rsidRDefault="00275CB6" w:rsidP="00DA5EEA">
      <w:pPr>
        <w:spacing w:before="120"/>
        <w:jc w:val="center"/>
        <w:rPr>
          <w:rFonts w:ascii="Arial" w:hAnsi="Arial" w:cs="Arial"/>
          <w:color w:val="3366FF"/>
          <w:sz w:val="22"/>
          <w:szCs w:val="22"/>
        </w:rPr>
      </w:pPr>
      <w:r>
        <w:rPr>
          <w:rFonts w:ascii="Arial" w:hAnsi="Arial" w:cs="Arial"/>
          <w:color w:val="3366FF"/>
          <w:sz w:val="22"/>
          <w:szCs w:val="22"/>
        </w:rPr>
        <w:t>8</w:t>
      </w:r>
      <w:r w:rsidR="003B2AA1" w:rsidRPr="00816959">
        <w:rPr>
          <w:rFonts w:ascii="Arial" w:hAnsi="Arial" w:cs="Arial"/>
          <w:color w:val="3366FF"/>
          <w:sz w:val="22"/>
          <w:szCs w:val="22"/>
        </w:rPr>
        <w:t>.30</w:t>
      </w:r>
      <w:r w:rsidR="00D04C18" w:rsidRPr="00816959">
        <w:rPr>
          <w:rFonts w:ascii="Arial" w:hAnsi="Arial" w:cs="Arial"/>
          <w:color w:val="3366FF"/>
          <w:sz w:val="22"/>
          <w:szCs w:val="22"/>
        </w:rPr>
        <w:t xml:space="preserve"> </w:t>
      </w:r>
      <w:r w:rsidR="00DA5EEA" w:rsidRPr="00816959">
        <w:rPr>
          <w:rFonts w:ascii="Arial" w:hAnsi="Arial" w:cs="Arial"/>
          <w:color w:val="3366FF"/>
          <w:sz w:val="22"/>
          <w:szCs w:val="22"/>
        </w:rPr>
        <w:t>órakor megtartandó</w:t>
      </w:r>
      <w:r w:rsidR="005F683B">
        <w:rPr>
          <w:rFonts w:ascii="Arial" w:hAnsi="Arial" w:cs="Arial"/>
          <w:color w:val="3366FF"/>
          <w:sz w:val="22"/>
          <w:szCs w:val="22"/>
        </w:rPr>
        <w:t xml:space="preserve"> </w:t>
      </w:r>
      <w:r w:rsidR="00DA5EEA" w:rsidRPr="00ED4DCE">
        <w:rPr>
          <w:rFonts w:ascii="Arial" w:hAnsi="Arial" w:cs="Arial"/>
          <w:color w:val="3366FF"/>
          <w:sz w:val="22"/>
          <w:szCs w:val="22"/>
        </w:rPr>
        <w:t>ülésére</w:t>
      </w:r>
    </w:p>
    <w:p w:rsidR="00E924D2" w:rsidRPr="00ED4DCE" w:rsidRDefault="00E924D2" w:rsidP="00DA5EEA">
      <w:pPr>
        <w:spacing w:before="120"/>
        <w:jc w:val="center"/>
        <w:rPr>
          <w:rFonts w:ascii="Arial" w:hAnsi="Arial" w:cs="Arial"/>
          <w:color w:val="3366FF"/>
          <w:sz w:val="22"/>
          <w:szCs w:val="22"/>
        </w:rPr>
      </w:pPr>
    </w:p>
    <w:p w:rsidR="00DA5EEA" w:rsidRPr="008D3905" w:rsidRDefault="00DA5EEA" w:rsidP="00DA5EEA">
      <w:pPr>
        <w:rPr>
          <w:rFonts w:ascii="Arial" w:hAnsi="Arial" w:cs="Arial"/>
          <w:sz w:val="20"/>
          <w:szCs w:val="20"/>
        </w:rPr>
      </w:pPr>
    </w:p>
    <w:p w:rsidR="00A12071" w:rsidRPr="002E4C9C" w:rsidRDefault="00275CB6" w:rsidP="00A12071">
      <w:pPr>
        <w:widowControl w:val="0"/>
        <w:tabs>
          <w:tab w:val="left" w:pos="540"/>
        </w:tabs>
        <w:autoSpaceDE w:val="0"/>
        <w:autoSpaceDN w:val="0"/>
        <w:adjustRightInd w:val="0"/>
        <w:jc w:val="center"/>
        <w:rPr>
          <w:rFonts w:ascii="Arial" w:hAnsi="Arial" w:cs="Arial"/>
          <w:bCs/>
          <w:iCs/>
          <w:color w:val="3366FF"/>
          <w:sz w:val="32"/>
          <w:szCs w:val="32"/>
          <w:u w:val="single"/>
        </w:rPr>
      </w:pPr>
      <w:r>
        <w:rPr>
          <w:rFonts w:ascii="Arial" w:hAnsi="Arial" w:cs="Arial"/>
          <w:bCs/>
          <w:iCs/>
          <w:color w:val="3366FF"/>
          <w:sz w:val="32"/>
          <w:szCs w:val="32"/>
          <w:u w:val="single"/>
        </w:rPr>
        <w:t>Javaslat zártkerti ingatlanok művelés alóli kivonásáról</w:t>
      </w:r>
      <w:r w:rsidR="00A12071" w:rsidRPr="002E4C9C">
        <w:rPr>
          <w:rFonts w:ascii="Arial" w:hAnsi="Arial" w:cs="Arial"/>
          <w:bCs/>
          <w:iCs/>
          <w:color w:val="3366FF"/>
          <w:sz w:val="32"/>
          <w:szCs w:val="32"/>
          <w:u w:val="single"/>
        </w:rPr>
        <w:t xml:space="preserve"> szóló ö</w:t>
      </w:r>
      <w:r>
        <w:rPr>
          <w:rFonts w:ascii="Arial" w:hAnsi="Arial" w:cs="Arial"/>
          <w:bCs/>
          <w:iCs/>
          <w:color w:val="3366FF"/>
          <w:sz w:val="32"/>
          <w:szCs w:val="32"/>
          <w:u w:val="single"/>
        </w:rPr>
        <w:t xml:space="preserve">nkormányzati rendelet megalkotására </w:t>
      </w:r>
    </w:p>
    <w:p w:rsidR="00A12071" w:rsidRPr="00ED4DCE" w:rsidRDefault="00A12071" w:rsidP="00A12071">
      <w:pPr>
        <w:tabs>
          <w:tab w:val="left" w:pos="567"/>
          <w:tab w:val="left" w:pos="6237"/>
        </w:tabs>
        <w:ind w:left="3119"/>
        <w:jc w:val="both"/>
        <w:rPr>
          <w:rFonts w:ascii="Arial" w:hAnsi="Arial" w:cs="Arial"/>
          <w:b/>
          <w:bCs/>
          <w:i/>
          <w:iCs/>
          <w:color w:val="3366FF"/>
          <w:sz w:val="22"/>
          <w:szCs w:val="22"/>
          <w:u w:val="single"/>
        </w:rPr>
      </w:pPr>
    </w:p>
    <w:tbl>
      <w:tblPr>
        <w:tblW w:w="0" w:type="auto"/>
        <w:jc w:val="center"/>
        <w:tblLook w:val="0000" w:firstRow="0" w:lastRow="0" w:firstColumn="0" w:lastColumn="0" w:noHBand="0" w:noVBand="0"/>
      </w:tblPr>
      <w:tblGrid>
        <w:gridCol w:w="7774"/>
      </w:tblGrid>
      <w:tr w:rsidR="00A12071" w:rsidRPr="00ED4DCE" w:rsidTr="00275CB6">
        <w:trPr>
          <w:trHeight w:val="1858"/>
          <w:jc w:val="center"/>
        </w:trPr>
        <w:tc>
          <w:tcPr>
            <w:tcW w:w="7774" w:type="dxa"/>
            <w:tcBorders>
              <w:top w:val="single" w:sz="18" w:space="0" w:color="auto"/>
              <w:left w:val="single" w:sz="18" w:space="0" w:color="auto"/>
              <w:bottom w:val="single" w:sz="18" w:space="0" w:color="auto"/>
              <w:right w:val="single" w:sz="18" w:space="0" w:color="auto"/>
            </w:tcBorders>
          </w:tcPr>
          <w:p w:rsidR="00A12071" w:rsidRPr="00ED4DCE" w:rsidRDefault="00A12071" w:rsidP="00016D6C">
            <w:pPr>
              <w:tabs>
                <w:tab w:val="left" w:pos="1843"/>
              </w:tabs>
              <w:snapToGrid w:val="0"/>
              <w:jc w:val="both"/>
              <w:rPr>
                <w:rFonts w:ascii="Arial" w:hAnsi="Arial" w:cs="Arial"/>
                <w:b/>
                <w:bCs/>
                <w:color w:val="3366FF"/>
                <w:sz w:val="22"/>
                <w:szCs w:val="22"/>
                <w:u w:val="single"/>
              </w:rPr>
            </w:pPr>
          </w:p>
          <w:p w:rsidR="00A12071" w:rsidRPr="00ED4DCE" w:rsidRDefault="00A12071" w:rsidP="00016D6C">
            <w:pPr>
              <w:tabs>
                <w:tab w:val="left" w:pos="1843"/>
              </w:tabs>
              <w:rPr>
                <w:rFonts w:ascii="Arial" w:hAnsi="Arial" w:cs="Arial"/>
                <w:color w:val="3366FF"/>
                <w:sz w:val="22"/>
                <w:szCs w:val="22"/>
              </w:rPr>
            </w:pPr>
            <w:r w:rsidRPr="00ED4DCE">
              <w:rPr>
                <w:rFonts w:ascii="Arial" w:hAnsi="Arial" w:cs="Arial"/>
                <w:b/>
                <w:bCs/>
                <w:color w:val="3366FF"/>
                <w:sz w:val="22"/>
                <w:szCs w:val="22"/>
                <w:u w:val="single"/>
              </w:rPr>
              <w:t>Előterjesztő</w:t>
            </w:r>
            <w:proofErr w:type="gramStart"/>
            <w:r w:rsidRPr="00ED4DCE">
              <w:rPr>
                <w:rFonts w:ascii="Arial" w:hAnsi="Arial" w:cs="Arial"/>
                <w:b/>
                <w:bCs/>
                <w:color w:val="3366FF"/>
                <w:sz w:val="22"/>
                <w:szCs w:val="22"/>
                <w:u w:val="single"/>
              </w:rPr>
              <w:t>:</w:t>
            </w:r>
            <w:r w:rsidRPr="00ED4DCE">
              <w:rPr>
                <w:rFonts w:ascii="Arial" w:hAnsi="Arial" w:cs="Arial"/>
                <w:color w:val="3366FF"/>
                <w:sz w:val="22"/>
                <w:szCs w:val="22"/>
              </w:rPr>
              <w:t xml:space="preserve">  </w:t>
            </w:r>
            <w:r w:rsidR="003B2AA1">
              <w:rPr>
                <w:rFonts w:ascii="Arial" w:hAnsi="Arial" w:cs="Arial"/>
                <w:color w:val="3366FF"/>
                <w:sz w:val="22"/>
                <w:szCs w:val="22"/>
              </w:rPr>
              <w:t>Molnár</w:t>
            </w:r>
            <w:proofErr w:type="gramEnd"/>
            <w:r w:rsidR="003B2AA1">
              <w:rPr>
                <w:rFonts w:ascii="Arial" w:hAnsi="Arial" w:cs="Arial"/>
                <w:color w:val="3366FF"/>
                <w:sz w:val="22"/>
                <w:szCs w:val="22"/>
              </w:rPr>
              <w:t xml:space="preserve"> István János</w:t>
            </w:r>
            <w:r>
              <w:rPr>
                <w:rFonts w:ascii="Arial" w:hAnsi="Arial" w:cs="Arial"/>
                <w:color w:val="3366FF"/>
                <w:sz w:val="22"/>
                <w:szCs w:val="22"/>
              </w:rPr>
              <w:t xml:space="preserve"> polgármester</w:t>
            </w:r>
          </w:p>
          <w:p w:rsidR="00A12071" w:rsidRPr="00ED4DCE" w:rsidRDefault="00A12071" w:rsidP="00016D6C">
            <w:pPr>
              <w:rPr>
                <w:rFonts w:ascii="Arial" w:hAnsi="Arial" w:cs="Arial"/>
                <w:b/>
                <w:bCs/>
                <w:color w:val="3366FF"/>
                <w:sz w:val="22"/>
                <w:szCs w:val="22"/>
                <w:u w:val="single"/>
              </w:rPr>
            </w:pPr>
          </w:p>
          <w:p w:rsidR="00E924D2" w:rsidRPr="00ED4DCE" w:rsidRDefault="00A12071" w:rsidP="00E924D2">
            <w:pPr>
              <w:rPr>
                <w:rFonts w:ascii="Arial" w:hAnsi="Arial" w:cs="Arial"/>
                <w:b/>
                <w:bCs/>
                <w:color w:val="3366FF"/>
                <w:sz w:val="22"/>
                <w:szCs w:val="22"/>
                <w:u w:val="single"/>
              </w:rPr>
            </w:pPr>
            <w:r w:rsidRPr="00ED4DCE">
              <w:rPr>
                <w:rFonts w:ascii="Arial" w:hAnsi="Arial" w:cs="Arial"/>
                <w:b/>
                <w:bCs/>
                <w:color w:val="3366FF"/>
                <w:sz w:val="22"/>
                <w:szCs w:val="22"/>
                <w:u w:val="single"/>
              </w:rPr>
              <w:t>Készítette</w:t>
            </w:r>
            <w:r w:rsidRPr="00ED4DCE">
              <w:rPr>
                <w:rFonts w:ascii="Arial" w:hAnsi="Arial" w:cs="Arial"/>
                <w:color w:val="3366FF"/>
                <w:sz w:val="22"/>
                <w:szCs w:val="22"/>
              </w:rPr>
              <w:t>:</w:t>
            </w:r>
            <w:r>
              <w:rPr>
                <w:rFonts w:ascii="Arial" w:hAnsi="Arial" w:cs="Arial"/>
                <w:color w:val="3366FF"/>
                <w:sz w:val="22"/>
                <w:szCs w:val="22"/>
              </w:rPr>
              <w:t xml:space="preserve"> </w:t>
            </w:r>
            <w:r w:rsidR="00B80857">
              <w:rPr>
                <w:rFonts w:ascii="Arial" w:hAnsi="Arial" w:cs="Arial"/>
                <w:color w:val="3366FF"/>
                <w:sz w:val="22"/>
                <w:szCs w:val="22"/>
              </w:rPr>
              <w:t>Kondriczné dr. Varga Erzsébet jegyző</w:t>
            </w:r>
          </w:p>
          <w:p w:rsidR="00A12071" w:rsidRPr="00ED4DCE" w:rsidRDefault="00A12071" w:rsidP="00016D6C">
            <w:pPr>
              <w:rPr>
                <w:rFonts w:ascii="Arial" w:hAnsi="Arial" w:cs="Arial"/>
                <w:color w:val="3366FF"/>
                <w:sz w:val="22"/>
                <w:szCs w:val="22"/>
              </w:rPr>
            </w:pPr>
            <w:r w:rsidRPr="00ED4DCE">
              <w:rPr>
                <w:rFonts w:ascii="Arial" w:hAnsi="Arial" w:cs="Arial"/>
                <w:color w:val="3366FF"/>
                <w:sz w:val="22"/>
                <w:szCs w:val="22"/>
              </w:rPr>
              <w:t xml:space="preserve">                                </w:t>
            </w:r>
          </w:p>
          <w:p w:rsidR="00E924D2" w:rsidRDefault="00A12071" w:rsidP="00E924D2">
            <w:pPr>
              <w:rPr>
                <w:rFonts w:ascii="Arial" w:hAnsi="Arial" w:cs="Arial"/>
                <w:color w:val="3366FF"/>
                <w:sz w:val="22"/>
                <w:szCs w:val="22"/>
              </w:rPr>
            </w:pPr>
            <w:r w:rsidRPr="00ED4DCE">
              <w:rPr>
                <w:rFonts w:ascii="Arial" w:hAnsi="Arial" w:cs="Arial"/>
                <w:b/>
                <w:bCs/>
                <w:color w:val="3366FF"/>
                <w:sz w:val="22"/>
                <w:szCs w:val="22"/>
                <w:u w:val="single"/>
              </w:rPr>
              <w:t>Törvényességi ellenőrzést végezte:</w:t>
            </w:r>
            <w:r w:rsidRPr="00ED4DCE">
              <w:rPr>
                <w:rFonts w:ascii="Arial" w:hAnsi="Arial" w:cs="Arial"/>
                <w:color w:val="3366FF"/>
                <w:sz w:val="22"/>
                <w:szCs w:val="22"/>
              </w:rPr>
              <w:t xml:space="preserve"> </w:t>
            </w:r>
            <w:r w:rsidR="00B80857">
              <w:rPr>
                <w:rFonts w:ascii="Arial" w:hAnsi="Arial" w:cs="Arial"/>
                <w:color w:val="3366FF"/>
                <w:sz w:val="22"/>
                <w:szCs w:val="22"/>
              </w:rPr>
              <w:t>Takaróné dr. Mihó Beatrix aljegyző</w:t>
            </w:r>
          </w:p>
          <w:p w:rsidR="00745FB4" w:rsidRDefault="00745FB4" w:rsidP="00E924D2">
            <w:pPr>
              <w:rPr>
                <w:rFonts w:ascii="Arial" w:hAnsi="Arial" w:cs="Arial"/>
                <w:color w:val="3366FF"/>
                <w:sz w:val="22"/>
                <w:szCs w:val="22"/>
              </w:rPr>
            </w:pPr>
          </w:p>
          <w:p w:rsidR="00745FB4" w:rsidRDefault="00745FB4" w:rsidP="00E924D2">
            <w:pPr>
              <w:rPr>
                <w:rFonts w:ascii="Arial" w:hAnsi="Arial" w:cs="Arial"/>
                <w:b/>
                <w:color w:val="3366FF"/>
                <w:sz w:val="22"/>
                <w:szCs w:val="22"/>
                <w:u w:val="single"/>
              </w:rPr>
            </w:pPr>
            <w:r w:rsidRPr="00745FB4">
              <w:rPr>
                <w:rFonts w:ascii="Arial" w:hAnsi="Arial" w:cs="Arial"/>
                <w:b/>
                <w:color w:val="3366FF"/>
                <w:sz w:val="22"/>
                <w:szCs w:val="22"/>
                <w:u w:val="single"/>
              </w:rPr>
              <w:t>Tárgyalja:</w:t>
            </w:r>
          </w:p>
          <w:p w:rsidR="00745FB4" w:rsidRPr="00745FB4" w:rsidRDefault="00745FB4" w:rsidP="00E924D2">
            <w:pPr>
              <w:rPr>
                <w:rFonts w:ascii="Arial" w:hAnsi="Arial" w:cs="Arial"/>
                <w:bCs/>
                <w:color w:val="3366FF"/>
                <w:sz w:val="22"/>
                <w:szCs w:val="22"/>
              </w:rPr>
            </w:pPr>
            <w:r w:rsidRPr="00745FB4">
              <w:rPr>
                <w:rFonts w:ascii="Arial" w:hAnsi="Arial" w:cs="Arial"/>
                <w:bCs/>
                <w:color w:val="3366FF"/>
                <w:sz w:val="22"/>
                <w:szCs w:val="22"/>
              </w:rPr>
              <w:t>Gazdasági és Szociális Bizottság</w:t>
            </w:r>
            <w:r w:rsidR="00D74D72">
              <w:rPr>
                <w:rFonts w:ascii="Arial" w:hAnsi="Arial" w:cs="Arial"/>
                <w:bCs/>
                <w:color w:val="3366FF"/>
                <w:sz w:val="22"/>
                <w:szCs w:val="22"/>
              </w:rPr>
              <w:t xml:space="preserve"> 2026.02.12.</w:t>
            </w:r>
            <w:bookmarkStart w:id="0" w:name="_GoBack"/>
            <w:bookmarkEnd w:id="0"/>
          </w:p>
          <w:p w:rsidR="00A12071" w:rsidRPr="00ED4DCE" w:rsidRDefault="00A12071" w:rsidP="00275CB6">
            <w:pPr>
              <w:rPr>
                <w:rFonts w:ascii="Arial" w:hAnsi="Arial" w:cs="Arial"/>
                <w:color w:val="3366FF"/>
                <w:sz w:val="22"/>
                <w:szCs w:val="22"/>
                <w:shd w:val="clear" w:color="auto" w:fill="FF0000"/>
              </w:rPr>
            </w:pPr>
          </w:p>
        </w:tc>
      </w:tr>
    </w:tbl>
    <w:p w:rsidR="00A12071" w:rsidRPr="008D3905" w:rsidRDefault="00A12071" w:rsidP="00A12071">
      <w:pPr>
        <w:rPr>
          <w:rFonts w:ascii="Arial" w:hAnsi="Arial" w:cs="Arial"/>
        </w:rPr>
      </w:pPr>
    </w:p>
    <w:p w:rsidR="00A12071" w:rsidRPr="008D3905" w:rsidRDefault="00A12071" w:rsidP="00A12071">
      <w:pPr>
        <w:rPr>
          <w:rFonts w:ascii="Arial" w:hAnsi="Arial" w:cs="Arial"/>
          <w:sz w:val="20"/>
          <w:szCs w:val="20"/>
        </w:rPr>
      </w:pPr>
    </w:p>
    <w:p w:rsidR="00A12071" w:rsidRDefault="00A12071" w:rsidP="00A12071">
      <w:pPr>
        <w:tabs>
          <w:tab w:val="left" w:pos="600"/>
        </w:tabs>
        <w:autoSpaceDN w:val="0"/>
        <w:jc w:val="both"/>
        <w:rPr>
          <w:rFonts w:ascii="Arial" w:eastAsia="Calibri" w:hAnsi="Arial" w:cs="Arial"/>
          <w:b/>
          <w:iCs/>
          <w:sz w:val="22"/>
          <w:szCs w:val="22"/>
          <w:lang w:eastAsia="en-US"/>
        </w:rPr>
      </w:pPr>
      <w:r w:rsidRPr="002E6B39">
        <w:rPr>
          <w:rFonts w:ascii="Arial" w:eastAsia="Calibri" w:hAnsi="Arial" w:cs="Arial"/>
          <w:b/>
          <w:iCs/>
          <w:sz w:val="22"/>
          <w:szCs w:val="22"/>
          <w:lang w:eastAsia="en-US"/>
        </w:rPr>
        <w:t>Tisztelt Képviselő-testület!</w:t>
      </w:r>
    </w:p>
    <w:p w:rsidR="00E924D2" w:rsidRPr="002E6B39" w:rsidRDefault="00E924D2" w:rsidP="00A12071">
      <w:pPr>
        <w:tabs>
          <w:tab w:val="left" w:pos="600"/>
        </w:tabs>
        <w:autoSpaceDN w:val="0"/>
        <w:jc w:val="both"/>
        <w:rPr>
          <w:rFonts w:ascii="Arial" w:eastAsia="Calibri" w:hAnsi="Arial" w:cs="Arial"/>
          <w:b/>
          <w:iCs/>
          <w:sz w:val="22"/>
          <w:szCs w:val="22"/>
          <w:lang w:eastAsia="en-US"/>
        </w:rPr>
      </w:pPr>
    </w:p>
    <w:p w:rsidR="00275CB6" w:rsidRDefault="00275CB6" w:rsidP="00275CB6">
      <w:pPr>
        <w:jc w:val="both"/>
        <w:rPr>
          <w:rFonts w:ascii="Arial" w:hAnsi="Arial" w:cs="Arial"/>
          <w:sz w:val="22"/>
          <w:szCs w:val="22"/>
        </w:rPr>
      </w:pPr>
      <w:r w:rsidRPr="00275CB6">
        <w:rPr>
          <w:rFonts w:ascii="Arial" w:hAnsi="Arial" w:cs="Arial"/>
          <w:sz w:val="22"/>
          <w:szCs w:val="22"/>
        </w:rPr>
        <w:t>A zártkerti ingatlanok művelés alóli kivonásáról az utóbbi időben az alábbi – releváns - jogszabályok léptek hatályba:</w:t>
      </w:r>
    </w:p>
    <w:p w:rsidR="00275CB6" w:rsidRPr="00275CB6" w:rsidRDefault="00275CB6" w:rsidP="00275CB6">
      <w:pPr>
        <w:jc w:val="both"/>
        <w:rPr>
          <w:rFonts w:ascii="Arial" w:hAnsi="Arial" w:cs="Arial"/>
          <w:sz w:val="22"/>
          <w:szCs w:val="22"/>
        </w:rPr>
      </w:pPr>
    </w:p>
    <w:p w:rsidR="00275CB6" w:rsidRPr="00275CB6" w:rsidRDefault="00275CB6" w:rsidP="00275CB6">
      <w:pPr>
        <w:jc w:val="both"/>
        <w:rPr>
          <w:rFonts w:ascii="Arial" w:hAnsi="Arial" w:cs="Arial"/>
          <w:b/>
          <w:sz w:val="22"/>
          <w:szCs w:val="22"/>
        </w:rPr>
      </w:pPr>
      <w:r w:rsidRPr="00275CB6">
        <w:rPr>
          <w:rFonts w:ascii="Arial" w:hAnsi="Arial" w:cs="Arial"/>
          <w:b/>
          <w:sz w:val="22"/>
          <w:szCs w:val="22"/>
        </w:rPr>
        <w:t>Az ingatlan-nyilvántartásról szóló 2021. évi C. törvény</w:t>
      </w:r>
    </w:p>
    <w:p w:rsidR="00275CB6" w:rsidRDefault="00275CB6" w:rsidP="00275CB6">
      <w:pPr>
        <w:jc w:val="both"/>
        <w:rPr>
          <w:rFonts w:ascii="Arial" w:hAnsi="Arial" w:cs="Arial"/>
          <w:sz w:val="22"/>
          <w:szCs w:val="22"/>
        </w:rPr>
      </w:pPr>
    </w:p>
    <w:p w:rsidR="00275CB6" w:rsidRPr="00275CB6" w:rsidRDefault="00275CB6" w:rsidP="00275CB6">
      <w:pPr>
        <w:jc w:val="both"/>
        <w:rPr>
          <w:rFonts w:ascii="Arial" w:hAnsi="Arial" w:cs="Arial"/>
          <w:sz w:val="22"/>
          <w:szCs w:val="22"/>
        </w:rPr>
      </w:pPr>
      <w:r w:rsidRPr="00275CB6">
        <w:rPr>
          <w:rFonts w:ascii="Arial" w:hAnsi="Arial" w:cs="Arial"/>
          <w:sz w:val="22"/>
          <w:szCs w:val="22"/>
        </w:rPr>
        <w:t xml:space="preserve">72/E. § (1) </w:t>
      </w:r>
      <w:r w:rsidRPr="00275CB6">
        <w:rPr>
          <w:rFonts w:ascii="Arial" w:hAnsi="Arial" w:cs="Arial"/>
          <w:sz w:val="22"/>
          <w:szCs w:val="22"/>
          <w:u w:val="single"/>
        </w:rPr>
        <w:t>Ha az önkormányzat rendeletben lehetővé teszi,</w:t>
      </w:r>
      <w:r w:rsidRPr="00275CB6">
        <w:rPr>
          <w:rFonts w:ascii="Arial" w:hAnsi="Arial" w:cs="Arial"/>
          <w:sz w:val="22"/>
          <w:szCs w:val="22"/>
        </w:rPr>
        <w:t xml:space="preserve"> a tulajdonos – e törvény és az e törvény végrehajtására kiadott jogszabályban meghatározottak szerint – kérheti az ingatlan-nyilvántartásban zártkertként nyilvántartott ingatlana (a továbbiakban: zártkerti ingatlan) művelési ágának művelés alól kivett területként történő bejegyzését.</w:t>
      </w:r>
    </w:p>
    <w:p w:rsidR="00275CB6" w:rsidRDefault="00275CB6" w:rsidP="00275CB6">
      <w:pPr>
        <w:jc w:val="both"/>
        <w:rPr>
          <w:rFonts w:ascii="Arial" w:hAnsi="Arial" w:cs="Arial"/>
          <w:sz w:val="22"/>
          <w:szCs w:val="22"/>
        </w:rPr>
      </w:pPr>
      <w:r w:rsidRPr="00275CB6">
        <w:rPr>
          <w:rFonts w:ascii="Arial" w:hAnsi="Arial" w:cs="Arial"/>
          <w:sz w:val="22"/>
          <w:szCs w:val="22"/>
        </w:rPr>
        <w:t>(2) A zártkerti ingatlan művelési ágának művelés alól kivett területként történő bejegyzése a zártkerti ingatlan meghatározott részére is kérhető. Ez esetben a zártkerti ingatlant meg kell osztani.</w:t>
      </w:r>
    </w:p>
    <w:p w:rsidR="00275CB6" w:rsidRPr="00275CB6" w:rsidRDefault="00275CB6" w:rsidP="00275CB6">
      <w:pPr>
        <w:jc w:val="both"/>
        <w:rPr>
          <w:rFonts w:ascii="Arial" w:hAnsi="Arial" w:cs="Arial"/>
          <w:sz w:val="22"/>
          <w:szCs w:val="22"/>
        </w:rPr>
      </w:pPr>
    </w:p>
    <w:p w:rsidR="00275CB6" w:rsidRDefault="00275CB6" w:rsidP="00275CB6">
      <w:pPr>
        <w:jc w:val="both"/>
        <w:rPr>
          <w:rFonts w:ascii="Arial" w:hAnsi="Arial" w:cs="Arial"/>
          <w:sz w:val="22"/>
          <w:szCs w:val="22"/>
        </w:rPr>
      </w:pPr>
      <w:r w:rsidRPr="00275CB6">
        <w:rPr>
          <w:rFonts w:ascii="Arial" w:hAnsi="Arial" w:cs="Arial"/>
          <w:sz w:val="22"/>
          <w:szCs w:val="22"/>
        </w:rPr>
        <w:t>91. § (5) Felhatalmazást kap a települési (Budapesten a kerületi) önkormányzat képviselő testülete, valamint a fővárosi önkormányzat által közvetlenül igazgatott terület tekintetében a fővárosi önkormányzat közgyűlése, hogy rendeletben meghatározza a település azon részét, ahol a zártkerti ingatlan művelési ágának művelés alól kivett területként történő bejegyzése kérelmezhető.</w:t>
      </w:r>
    </w:p>
    <w:p w:rsidR="00275CB6" w:rsidRPr="00275CB6" w:rsidRDefault="00275CB6" w:rsidP="00275CB6">
      <w:pPr>
        <w:jc w:val="both"/>
        <w:rPr>
          <w:rFonts w:ascii="Arial" w:hAnsi="Arial" w:cs="Arial"/>
          <w:sz w:val="22"/>
          <w:szCs w:val="22"/>
        </w:rPr>
      </w:pPr>
    </w:p>
    <w:p w:rsidR="00275CB6" w:rsidRPr="00275CB6" w:rsidRDefault="00275CB6" w:rsidP="00275CB6">
      <w:pPr>
        <w:jc w:val="both"/>
        <w:rPr>
          <w:rFonts w:ascii="Arial" w:hAnsi="Arial" w:cs="Arial"/>
          <w:b/>
          <w:sz w:val="22"/>
          <w:szCs w:val="22"/>
        </w:rPr>
      </w:pPr>
      <w:r w:rsidRPr="00275CB6">
        <w:rPr>
          <w:rFonts w:ascii="Arial" w:hAnsi="Arial" w:cs="Arial"/>
          <w:b/>
          <w:sz w:val="22"/>
          <w:szCs w:val="22"/>
        </w:rPr>
        <w:t>2025. évi LXVII. törvény 211. §-</w:t>
      </w:r>
      <w:proofErr w:type="spellStart"/>
      <w:r w:rsidRPr="00275CB6">
        <w:rPr>
          <w:rFonts w:ascii="Arial" w:hAnsi="Arial" w:cs="Arial"/>
          <w:b/>
          <w:sz w:val="22"/>
          <w:szCs w:val="22"/>
        </w:rPr>
        <w:t>ához</w:t>
      </w:r>
      <w:proofErr w:type="spellEnd"/>
      <w:r w:rsidRPr="00275CB6">
        <w:rPr>
          <w:rFonts w:ascii="Arial" w:hAnsi="Arial" w:cs="Arial"/>
          <w:b/>
          <w:sz w:val="22"/>
          <w:szCs w:val="22"/>
        </w:rPr>
        <w:t xml:space="preserve"> fűzött végső előterjesztői indokolás:</w:t>
      </w:r>
    </w:p>
    <w:p w:rsidR="00E924D2" w:rsidRDefault="00275CB6" w:rsidP="00275CB6">
      <w:pPr>
        <w:widowControl w:val="0"/>
        <w:tabs>
          <w:tab w:val="left" w:pos="426"/>
        </w:tabs>
        <w:overflowPunct w:val="0"/>
        <w:autoSpaceDE w:val="0"/>
        <w:autoSpaceDN w:val="0"/>
        <w:adjustRightInd w:val="0"/>
        <w:jc w:val="both"/>
        <w:rPr>
          <w:rFonts w:ascii="Arial" w:hAnsi="Arial" w:cs="Arial"/>
          <w:sz w:val="22"/>
          <w:szCs w:val="22"/>
        </w:rPr>
      </w:pPr>
      <w:r w:rsidRPr="00275CB6">
        <w:rPr>
          <w:rFonts w:ascii="Arial" w:hAnsi="Arial" w:cs="Arial"/>
          <w:sz w:val="22"/>
          <w:szCs w:val="22"/>
        </w:rPr>
        <w:lastRenderedPageBreak/>
        <w:t xml:space="preserve">„A módosítás célja, hogy elősegítse a zártkerti ingatlanok tényleges </w:t>
      </w:r>
      <w:proofErr w:type="gramStart"/>
      <w:r w:rsidRPr="00275CB6">
        <w:rPr>
          <w:rFonts w:ascii="Arial" w:hAnsi="Arial" w:cs="Arial"/>
          <w:sz w:val="22"/>
          <w:szCs w:val="22"/>
        </w:rPr>
        <w:t>funkciójához</w:t>
      </w:r>
      <w:proofErr w:type="gramEnd"/>
      <w:r w:rsidRPr="00275CB6">
        <w:rPr>
          <w:rFonts w:ascii="Arial" w:hAnsi="Arial" w:cs="Arial"/>
          <w:sz w:val="22"/>
          <w:szCs w:val="22"/>
        </w:rPr>
        <w:t xml:space="preserve"> igazodó szabályozási környezet kialakítását azáltal, hogy lehetővé teszi azok egyszerűsített módon történő kivonását a mezőgazdasági művelés alól. A jelenlegi szabályozás a zártkerti ingatlanokat – függetlenül attól, hogy azok sok esetben ténylegesen már nem mezőgazdasági célú használatban vannak – szigorú forgalmi és használati korlátozások alá vonja, amely a tulajdonosok joggyakorlását elnehezíti. A módosítás ezért lehetővé teszi az önkormányzatok számára, hogy rendeletben tegyék lehetővé a zártkerti ingatlanok művelés alóli kivonását. A rendelkezés új alcímmel egészíti ki az ingatlan-nyilvántartásról szóló törvényt, amely kifejezetten a zártkerti ingatlanok művelés alóli kivonásának eljárására vonatkozik. A szabályozás lehetővé teszi, hogy a tulajdonos kérhesse a zártkerti ingatlanának „művelésből kivett” jogi jellel való bejegyzését az ingatlan-nyilvántartásba. Rögzítésre kerül továbbá, hogy ez a zártkerti ingatlan egy részére is kérhető, ebben az esetben viszont kötelező annak megosztása. Ez biztosítja a pontos ingatlan-nyilvántartási megfeleltetést</w:t>
      </w:r>
      <w:r>
        <w:rPr>
          <w:rFonts w:ascii="Arial" w:hAnsi="Arial" w:cs="Arial"/>
          <w:sz w:val="22"/>
          <w:szCs w:val="22"/>
        </w:rPr>
        <w:t>.”</w:t>
      </w:r>
    </w:p>
    <w:p w:rsidR="00712FF9" w:rsidRDefault="00712FF9" w:rsidP="00275CB6">
      <w:pPr>
        <w:widowControl w:val="0"/>
        <w:tabs>
          <w:tab w:val="left" w:pos="426"/>
        </w:tabs>
        <w:overflowPunct w:val="0"/>
        <w:autoSpaceDE w:val="0"/>
        <w:autoSpaceDN w:val="0"/>
        <w:adjustRightInd w:val="0"/>
        <w:jc w:val="both"/>
        <w:rPr>
          <w:rFonts w:ascii="Arial" w:hAnsi="Arial" w:cs="Arial"/>
          <w:sz w:val="22"/>
          <w:szCs w:val="22"/>
        </w:rPr>
      </w:pPr>
    </w:p>
    <w:p w:rsidR="00712FF9" w:rsidRPr="008E4F85" w:rsidRDefault="00712FF9" w:rsidP="008E4F85">
      <w:pPr>
        <w:jc w:val="both"/>
        <w:rPr>
          <w:rFonts w:ascii="Arial" w:hAnsi="Arial" w:cs="Arial"/>
          <w:sz w:val="22"/>
          <w:szCs w:val="22"/>
        </w:rPr>
      </w:pPr>
      <w:r w:rsidRPr="008E4F85">
        <w:rPr>
          <w:rFonts w:ascii="Arial" w:hAnsi="Arial" w:cs="Arial"/>
          <w:sz w:val="22"/>
          <w:szCs w:val="22"/>
        </w:rPr>
        <w:t xml:space="preserve">Az önkormányzatnak tehát az </w:t>
      </w:r>
      <w:proofErr w:type="spellStart"/>
      <w:r w:rsidRPr="008E4F85">
        <w:rPr>
          <w:rFonts w:ascii="Arial" w:hAnsi="Arial" w:cs="Arial"/>
          <w:sz w:val="22"/>
          <w:szCs w:val="22"/>
        </w:rPr>
        <w:t>Inytv</w:t>
      </w:r>
      <w:proofErr w:type="spellEnd"/>
      <w:r w:rsidRPr="008E4F85">
        <w:rPr>
          <w:rFonts w:ascii="Arial" w:hAnsi="Arial" w:cs="Arial"/>
          <w:sz w:val="22"/>
          <w:szCs w:val="22"/>
        </w:rPr>
        <w:t>. 91. § (5) bekezdése alapjá</w:t>
      </w:r>
      <w:r w:rsidR="008E4F85">
        <w:rPr>
          <w:rFonts w:ascii="Arial" w:hAnsi="Arial" w:cs="Arial"/>
          <w:sz w:val="22"/>
          <w:szCs w:val="22"/>
        </w:rPr>
        <w:t xml:space="preserve">n arra van felhatalmazása, hogy </w:t>
      </w:r>
      <w:r w:rsidRPr="008E4F85">
        <w:rPr>
          <w:rFonts w:ascii="Arial" w:hAnsi="Arial" w:cs="Arial"/>
          <w:sz w:val="22"/>
          <w:szCs w:val="22"/>
        </w:rPr>
        <w:t>rendeletben állapítsa meg, azt a területet, ahol a zártkerti ingatlan művelési ágának művelés alól kivett területként történő bejegyzése kérelmezhető.</w:t>
      </w:r>
    </w:p>
    <w:p w:rsidR="00712FF9" w:rsidRPr="008E4F85" w:rsidRDefault="00712FF9" w:rsidP="008E4F85">
      <w:pPr>
        <w:jc w:val="both"/>
        <w:rPr>
          <w:rFonts w:ascii="Arial" w:hAnsi="Arial" w:cs="Arial"/>
          <w:sz w:val="22"/>
          <w:szCs w:val="22"/>
        </w:rPr>
      </w:pPr>
    </w:p>
    <w:p w:rsidR="00712FF9" w:rsidRPr="008E4F85" w:rsidRDefault="00712FF9" w:rsidP="008E4F85">
      <w:pPr>
        <w:jc w:val="both"/>
        <w:rPr>
          <w:rFonts w:ascii="Arial" w:hAnsi="Arial" w:cs="Arial"/>
          <w:sz w:val="22"/>
          <w:szCs w:val="22"/>
        </w:rPr>
      </w:pPr>
      <w:r w:rsidRPr="008E4F85">
        <w:rPr>
          <w:rFonts w:ascii="Arial" w:hAnsi="Arial" w:cs="Arial"/>
          <w:sz w:val="22"/>
          <w:szCs w:val="22"/>
        </w:rPr>
        <w:t>A megalkotásra kerülő helyi rendelet nem jelenti azonban a telek beépítésre nem szánt övezetről beépítésre szánt övezetre – p</w:t>
      </w:r>
      <w:r w:rsidR="008E4F85">
        <w:rPr>
          <w:rFonts w:ascii="Arial" w:hAnsi="Arial" w:cs="Arial"/>
          <w:sz w:val="22"/>
          <w:szCs w:val="22"/>
        </w:rPr>
        <w:t xml:space="preserve">l. lakó </w:t>
      </w:r>
      <w:r w:rsidRPr="008E4F85">
        <w:rPr>
          <w:rFonts w:ascii="Arial" w:hAnsi="Arial" w:cs="Arial"/>
          <w:sz w:val="22"/>
          <w:szCs w:val="22"/>
        </w:rPr>
        <w:t xml:space="preserve">övezetre – történő módosítását (amely alapvetően a belterületbe vonás feltétele is lenne). A helyi rendelettel történő művelés alól történő kivonás </w:t>
      </w:r>
      <w:r w:rsidR="008E4F85">
        <w:rPr>
          <w:rFonts w:ascii="Arial" w:hAnsi="Arial" w:cs="Arial"/>
          <w:sz w:val="22"/>
          <w:szCs w:val="22"/>
        </w:rPr>
        <w:t xml:space="preserve">továbbá </w:t>
      </w:r>
      <w:r w:rsidRPr="008E4F85">
        <w:rPr>
          <w:rFonts w:ascii="Arial" w:hAnsi="Arial" w:cs="Arial"/>
          <w:sz w:val="22"/>
          <w:szCs w:val="22"/>
        </w:rPr>
        <w:t>nem módosítja a telekre vonatkozó építésügyi előírásokat sem, azaz az adott ingatlan beépítési szabályai változatlanok maradnak.</w:t>
      </w:r>
    </w:p>
    <w:p w:rsidR="00712FF9" w:rsidRPr="008E4F85" w:rsidRDefault="00712FF9" w:rsidP="008E4F85">
      <w:pPr>
        <w:jc w:val="both"/>
        <w:rPr>
          <w:rFonts w:ascii="Arial" w:hAnsi="Arial" w:cs="Arial"/>
          <w:sz w:val="22"/>
          <w:szCs w:val="22"/>
        </w:rPr>
      </w:pPr>
    </w:p>
    <w:p w:rsidR="00712FF9" w:rsidRDefault="00712FF9" w:rsidP="008E4F85">
      <w:pPr>
        <w:jc w:val="both"/>
        <w:rPr>
          <w:rFonts w:ascii="Arial" w:hAnsi="Arial" w:cs="Arial"/>
          <w:sz w:val="22"/>
          <w:szCs w:val="22"/>
        </w:rPr>
      </w:pPr>
      <w:r w:rsidRPr="008E4F85">
        <w:rPr>
          <w:rFonts w:ascii="Arial" w:hAnsi="Arial" w:cs="Arial"/>
          <w:sz w:val="22"/>
          <w:szCs w:val="22"/>
        </w:rPr>
        <w:t>Amennyiben az önkormányzat rendeletet alkot, az egész településen lévő zártkertek esetén lehetővé teszi az egyszerűsített eljárást, további feltétel nélkül</w:t>
      </w:r>
      <w:r w:rsidR="00092D63">
        <w:rPr>
          <w:rFonts w:ascii="Arial" w:hAnsi="Arial" w:cs="Arial"/>
          <w:sz w:val="22"/>
          <w:szCs w:val="22"/>
        </w:rPr>
        <w:t xml:space="preserve">. Ennek </w:t>
      </w:r>
      <w:r w:rsidR="00092D63" w:rsidRPr="00092D63">
        <w:rPr>
          <w:rFonts w:ascii="Arial" w:hAnsi="Arial" w:cs="Arial"/>
          <w:b/>
          <w:sz w:val="22"/>
          <w:szCs w:val="22"/>
        </w:rPr>
        <w:t>hátránya,</w:t>
      </w:r>
      <w:r w:rsidR="00092D63">
        <w:rPr>
          <w:rFonts w:ascii="Arial" w:hAnsi="Arial" w:cs="Arial"/>
          <w:sz w:val="22"/>
          <w:szCs w:val="22"/>
        </w:rPr>
        <w:t xml:space="preserve"> hogy a</w:t>
      </w:r>
      <w:r w:rsidRPr="008E4F85">
        <w:rPr>
          <w:rFonts w:ascii="Arial" w:hAnsi="Arial" w:cs="Arial"/>
          <w:sz w:val="22"/>
          <w:szCs w:val="22"/>
        </w:rPr>
        <w:t xml:space="preserve"> művelésből kivett területeken megszűnik a földhivatal ellenőrzési jogosultsága (a kötelező művelés hiánya miatt), így azokon, mivel azt már nem kell művelni, szinte bármilyen tevékenység megvalósulhat, elhanyagolttá, gazossá válhatnak, többen lakhatásra is használhatják, sok esetben engedély (vagy bejelentés) nélküli építmények is épülhetnek. Ezzel szemben a szabályozás nyilvánvaló </w:t>
      </w:r>
      <w:r w:rsidRPr="00092D63">
        <w:rPr>
          <w:rFonts w:ascii="Arial" w:hAnsi="Arial" w:cs="Arial"/>
          <w:b/>
          <w:sz w:val="22"/>
          <w:szCs w:val="22"/>
        </w:rPr>
        <w:t>előnye,</w:t>
      </w:r>
      <w:r w:rsidRPr="008E4F85">
        <w:rPr>
          <w:rFonts w:ascii="Arial" w:hAnsi="Arial" w:cs="Arial"/>
          <w:sz w:val="22"/>
          <w:szCs w:val="22"/>
        </w:rPr>
        <w:t xml:space="preserve"> hogy a művelésből kivont ingatlanok -, amelyek már nem minősülnek termőföldnek, - lényeges forgalmi korlátozása egyszerűbb földhivatali eljárással megszűnik, nem kell pl. kifüggeszteni, ezzel várhatóan növekedni fog az értékük is.</w:t>
      </w:r>
    </w:p>
    <w:p w:rsidR="00A74422" w:rsidRDefault="00A74422" w:rsidP="008E4F85">
      <w:pPr>
        <w:jc w:val="both"/>
        <w:rPr>
          <w:rFonts w:ascii="Arial" w:hAnsi="Arial" w:cs="Arial"/>
          <w:sz w:val="22"/>
          <w:szCs w:val="22"/>
        </w:rPr>
      </w:pPr>
    </w:p>
    <w:p w:rsidR="00A74422" w:rsidRPr="008E4F85" w:rsidRDefault="00A74422" w:rsidP="008E4F85">
      <w:pPr>
        <w:jc w:val="both"/>
        <w:rPr>
          <w:rFonts w:ascii="Arial" w:hAnsi="Arial" w:cs="Arial"/>
          <w:sz w:val="22"/>
          <w:szCs w:val="22"/>
        </w:rPr>
      </w:pPr>
      <w:r>
        <w:rPr>
          <w:rFonts w:ascii="Arial" w:hAnsi="Arial" w:cs="Arial"/>
          <w:sz w:val="22"/>
          <w:szCs w:val="22"/>
        </w:rPr>
        <w:t>Alsónyéken 375 db zártkerti ingatlan található, melyek 73,888 hektár területet ölelnek fel.</w:t>
      </w:r>
    </w:p>
    <w:p w:rsidR="00712FF9" w:rsidRDefault="00712FF9" w:rsidP="008E4F85">
      <w:pPr>
        <w:jc w:val="both"/>
        <w:rPr>
          <w:rFonts w:ascii="Arial" w:hAnsi="Arial" w:cs="Arial"/>
          <w:sz w:val="22"/>
          <w:szCs w:val="22"/>
        </w:rPr>
      </w:pPr>
    </w:p>
    <w:p w:rsidR="004715F5" w:rsidRPr="008E4F85" w:rsidRDefault="004715F5" w:rsidP="008E4F85">
      <w:pPr>
        <w:jc w:val="both"/>
        <w:rPr>
          <w:rFonts w:ascii="Arial" w:hAnsi="Arial" w:cs="Arial"/>
          <w:sz w:val="22"/>
          <w:szCs w:val="22"/>
        </w:rPr>
      </w:pPr>
      <w:r>
        <w:rPr>
          <w:rFonts w:ascii="Arial" w:hAnsi="Arial" w:cs="Arial"/>
          <w:sz w:val="22"/>
          <w:szCs w:val="22"/>
        </w:rPr>
        <w:t>Lakossági igények érkeztek a szabályozásra vonatkozóan, ezért kérjük az előterjesztés megvitatását és a rendelet megalkotásának megfontolását.</w:t>
      </w:r>
    </w:p>
    <w:p w:rsidR="00712FF9" w:rsidRPr="00275CB6" w:rsidRDefault="00712FF9" w:rsidP="00275CB6">
      <w:pPr>
        <w:widowControl w:val="0"/>
        <w:tabs>
          <w:tab w:val="left" w:pos="426"/>
        </w:tabs>
        <w:overflowPunct w:val="0"/>
        <w:autoSpaceDE w:val="0"/>
        <w:autoSpaceDN w:val="0"/>
        <w:adjustRightInd w:val="0"/>
        <w:jc w:val="both"/>
        <w:rPr>
          <w:rFonts w:ascii="Arial" w:hAnsi="Arial" w:cs="Arial"/>
          <w:b/>
          <w:sz w:val="22"/>
          <w:szCs w:val="22"/>
          <w:lang w:eastAsia="hu-HU"/>
        </w:rPr>
      </w:pPr>
    </w:p>
    <w:p w:rsidR="00E924D2" w:rsidRDefault="00E924D2" w:rsidP="00F3313D">
      <w:pPr>
        <w:widowControl w:val="0"/>
        <w:tabs>
          <w:tab w:val="left" w:pos="426"/>
        </w:tabs>
        <w:overflowPunct w:val="0"/>
        <w:autoSpaceDE w:val="0"/>
        <w:autoSpaceDN w:val="0"/>
        <w:adjustRightInd w:val="0"/>
        <w:jc w:val="both"/>
        <w:rPr>
          <w:rFonts w:ascii="Arial" w:hAnsi="Arial" w:cs="Arial"/>
          <w:b/>
          <w:sz w:val="22"/>
          <w:szCs w:val="22"/>
          <w:lang w:eastAsia="hu-HU"/>
        </w:rPr>
      </w:pPr>
    </w:p>
    <w:p w:rsidR="00E924D2" w:rsidRDefault="00E924D2" w:rsidP="00F3313D">
      <w:pPr>
        <w:widowControl w:val="0"/>
        <w:tabs>
          <w:tab w:val="left" w:pos="426"/>
        </w:tabs>
        <w:overflowPunct w:val="0"/>
        <w:autoSpaceDE w:val="0"/>
        <w:autoSpaceDN w:val="0"/>
        <w:adjustRightInd w:val="0"/>
        <w:jc w:val="both"/>
        <w:rPr>
          <w:rFonts w:ascii="Arial" w:hAnsi="Arial" w:cs="Arial"/>
          <w:b/>
          <w:sz w:val="22"/>
          <w:szCs w:val="22"/>
          <w:lang w:eastAsia="hu-HU"/>
        </w:rPr>
      </w:pPr>
    </w:p>
    <w:p w:rsidR="00016D6C" w:rsidRPr="00D37E21" w:rsidRDefault="00016D6C" w:rsidP="00016D6C">
      <w:pPr>
        <w:widowControl w:val="0"/>
        <w:overflowPunct w:val="0"/>
        <w:autoSpaceDE w:val="0"/>
        <w:autoSpaceDN w:val="0"/>
        <w:adjustRightInd w:val="0"/>
        <w:jc w:val="center"/>
        <w:rPr>
          <w:rFonts w:ascii="Arial" w:hAnsi="Arial" w:cs="Arial"/>
          <w:b/>
          <w:i/>
          <w:sz w:val="28"/>
          <w:szCs w:val="28"/>
          <w:lang w:eastAsia="hu-HU"/>
        </w:rPr>
      </w:pPr>
      <w:r w:rsidRPr="00D37E21">
        <w:rPr>
          <w:rFonts w:ascii="Arial" w:hAnsi="Arial" w:cs="Arial"/>
          <w:b/>
          <w:i/>
          <w:sz w:val="28"/>
          <w:szCs w:val="28"/>
          <w:lang w:eastAsia="hu-HU"/>
        </w:rPr>
        <w:t>HATÁSVIZSGÁLAT</w:t>
      </w:r>
    </w:p>
    <w:p w:rsidR="00016D6C" w:rsidRPr="00D37E21" w:rsidRDefault="00016D6C" w:rsidP="00F3313D">
      <w:pPr>
        <w:widowControl w:val="0"/>
        <w:tabs>
          <w:tab w:val="left" w:pos="426"/>
        </w:tabs>
        <w:overflowPunct w:val="0"/>
        <w:autoSpaceDE w:val="0"/>
        <w:autoSpaceDN w:val="0"/>
        <w:adjustRightInd w:val="0"/>
        <w:jc w:val="both"/>
        <w:rPr>
          <w:rFonts w:ascii="Arial" w:hAnsi="Arial" w:cs="Arial"/>
          <w:b/>
          <w:sz w:val="22"/>
          <w:szCs w:val="22"/>
          <w:lang w:eastAsia="hu-HU"/>
        </w:rPr>
      </w:pPr>
    </w:p>
    <w:p w:rsidR="00F3313D" w:rsidRPr="00D37E21" w:rsidRDefault="00F3313D" w:rsidP="00F3313D">
      <w:pPr>
        <w:widowControl w:val="0"/>
        <w:overflowPunct w:val="0"/>
        <w:autoSpaceDE w:val="0"/>
        <w:autoSpaceDN w:val="0"/>
        <w:adjustRightInd w:val="0"/>
        <w:jc w:val="both"/>
        <w:rPr>
          <w:rFonts w:ascii="Arial" w:hAnsi="Arial" w:cs="Arial"/>
          <w:sz w:val="22"/>
          <w:szCs w:val="22"/>
          <w:lang w:eastAsia="hu-HU"/>
        </w:rPr>
      </w:pPr>
      <w:r w:rsidRPr="00D37E21">
        <w:rPr>
          <w:rFonts w:ascii="Arial" w:hAnsi="Arial" w:cs="Arial"/>
          <w:b/>
          <w:sz w:val="22"/>
          <w:szCs w:val="22"/>
          <w:lang w:eastAsia="hu-HU"/>
        </w:rPr>
        <w:t xml:space="preserve">Társadalmi hatása: </w:t>
      </w:r>
      <w:r w:rsidR="006A7F2D">
        <w:rPr>
          <w:rFonts w:ascii="Arial" w:hAnsi="Arial" w:cs="Arial"/>
          <w:sz w:val="22"/>
          <w:szCs w:val="22"/>
          <w:lang w:eastAsia="hu-HU"/>
        </w:rPr>
        <w:t>a zártkerti ingatlanok tulajdonosai számára a szabályozás kedvezőbb feltételeket teremt az ingatlan értékesítése esetére</w:t>
      </w:r>
    </w:p>
    <w:p w:rsidR="00F3313D" w:rsidRPr="00D37E21" w:rsidRDefault="00F3313D" w:rsidP="00F3313D">
      <w:pPr>
        <w:widowControl w:val="0"/>
        <w:overflowPunct w:val="0"/>
        <w:autoSpaceDE w:val="0"/>
        <w:autoSpaceDN w:val="0"/>
        <w:adjustRightInd w:val="0"/>
        <w:jc w:val="both"/>
        <w:rPr>
          <w:rFonts w:ascii="Arial" w:hAnsi="Arial" w:cs="Arial"/>
          <w:sz w:val="22"/>
          <w:szCs w:val="22"/>
          <w:lang w:eastAsia="hu-HU"/>
        </w:rPr>
      </w:pPr>
    </w:p>
    <w:p w:rsidR="00F3313D" w:rsidRPr="00D37E21" w:rsidRDefault="00F3313D" w:rsidP="00F3313D">
      <w:pPr>
        <w:widowControl w:val="0"/>
        <w:overflowPunct w:val="0"/>
        <w:autoSpaceDE w:val="0"/>
        <w:autoSpaceDN w:val="0"/>
        <w:adjustRightInd w:val="0"/>
        <w:jc w:val="both"/>
        <w:rPr>
          <w:rFonts w:ascii="Arial" w:hAnsi="Arial" w:cs="Arial"/>
          <w:sz w:val="22"/>
          <w:szCs w:val="22"/>
          <w:lang w:eastAsia="hu-HU"/>
        </w:rPr>
      </w:pPr>
      <w:r w:rsidRPr="00D37E21">
        <w:rPr>
          <w:rFonts w:ascii="Arial" w:hAnsi="Arial" w:cs="Arial"/>
          <w:b/>
          <w:sz w:val="22"/>
          <w:szCs w:val="22"/>
          <w:lang w:eastAsia="hu-HU"/>
        </w:rPr>
        <w:t xml:space="preserve">Gazdasági hatása: </w:t>
      </w:r>
      <w:r w:rsidRPr="00D37E21">
        <w:rPr>
          <w:rFonts w:ascii="Arial" w:hAnsi="Arial" w:cs="Arial"/>
          <w:sz w:val="22"/>
          <w:szCs w:val="22"/>
          <w:lang w:eastAsia="hu-HU"/>
        </w:rPr>
        <w:t>nincs</w:t>
      </w:r>
    </w:p>
    <w:p w:rsidR="00F3313D" w:rsidRPr="00D37E21" w:rsidRDefault="00F3313D" w:rsidP="00F3313D">
      <w:pPr>
        <w:widowControl w:val="0"/>
        <w:overflowPunct w:val="0"/>
        <w:autoSpaceDE w:val="0"/>
        <w:autoSpaceDN w:val="0"/>
        <w:adjustRightInd w:val="0"/>
        <w:jc w:val="both"/>
        <w:rPr>
          <w:rFonts w:ascii="Arial" w:hAnsi="Arial" w:cs="Arial"/>
          <w:sz w:val="22"/>
          <w:szCs w:val="22"/>
          <w:lang w:eastAsia="hu-HU"/>
        </w:rPr>
      </w:pPr>
    </w:p>
    <w:p w:rsidR="00F3313D" w:rsidRPr="00D37E21" w:rsidRDefault="00F3313D" w:rsidP="00F3313D">
      <w:pPr>
        <w:widowControl w:val="0"/>
        <w:overflowPunct w:val="0"/>
        <w:autoSpaceDE w:val="0"/>
        <w:autoSpaceDN w:val="0"/>
        <w:adjustRightInd w:val="0"/>
        <w:jc w:val="both"/>
        <w:rPr>
          <w:rFonts w:ascii="Arial" w:hAnsi="Arial" w:cs="Arial"/>
          <w:sz w:val="22"/>
          <w:szCs w:val="22"/>
          <w:lang w:eastAsia="hu-HU"/>
        </w:rPr>
      </w:pPr>
      <w:r w:rsidRPr="00D37E21">
        <w:rPr>
          <w:rFonts w:ascii="Arial" w:hAnsi="Arial" w:cs="Arial"/>
          <w:b/>
          <w:sz w:val="22"/>
          <w:szCs w:val="22"/>
          <w:lang w:eastAsia="hu-HU"/>
        </w:rPr>
        <w:t>Költségvetési hatása:</w:t>
      </w:r>
      <w:r w:rsidRPr="00D37E21">
        <w:rPr>
          <w:rFonts w:ascii="Arial" w:hAnsi="Arial" w:cs="Arial"/>
          <w:sz w:val="22"/>
          <w:szCs w:val="22"/>
          <w:lang w:eastAsia="hu-HU"/>
        </w:rPr>
        <w:t xml:space="preserve"> nincs</w:t>
      </w:r>
    </w:p>
    <w:p w:rsidR="00F3313D" w:rsidRPr="00D37E21" w:rsidRDefault="00F3313D" w:rsidP="00F3313D">
      <w:pPr>
        <w:widowControl w:val="0"/>
        <w:overflowPunct w:val="0"/>
        <w:autoSpaceDE w:val="0"/>
        <w:autoSpaceDN w:val="0"/>
        <w:adjustRightInd w:val="0"/>
        <w:jc w:val="both"/>
        <w:rPr>
          <w:rFonts w:ascii="Arial" w:hAnsi="Arial" w:cs="Arial"/>
          <w:sz w:val="22"/>
          <w:szCs w:val="22"/>
          <w:lang w:eastAsia="hu-HU"/>
        </w:rPr>
      </w:pPr>
    </w:p>
    <w:p w:rsidR="00F3313D" w:rsidRPr="00D37E21" w:rsidRDefault="00F3313D" w:rsidP="00F3313D">
      <w:pPr>
        <w:widowControl w:val="0"/>
        <w:overflowPunct w:val="0"/>
        <w:autoSpaceDE w:val="0"/>
        <w:autoSpaceDN w:val="0"/>
        <w:adjustRightInd w:val="0"/>
        <w:jc w:val="both"/>
        <w:rPr>
          <w:rFonts w:ascii="Arial" w:hAnsi="Arial" w:cs="Arial"/>
          <w:sz w:val="22"/>
          <w:szCs w:val="22"/>
          <w:lang w:eastAsia="hu-HU"/>
        </w:rPr>
      </w:pPr>
      <w:r w:rsidRPr="00D37E21">
        <w:rPr>
          <w:rFonts w:ascii="Arial" w:hAnsi="Arial" w:cs="Arial"/>
          <w:b/>
          <w:sz w:val="22"/>
          <w:szCs w:val="22"/>
          <w:lang w:eastAsia="hu-HU"/>
        </w:rPr>
        <w:t>Környezeti és egészségügyi következmények:</w:t>
      </w:r>
      <w:r w:rsidRPr="00D37E21">
        <w:rPr>
          <w:rFonts w:ascii="Arial" w:hAnsi="Arial" w:cs="Arial"/>
          <w:sz w:val="22"/>
          <w:szCs w:val="22"/>
          <w:lang w:eastAsia="hu-HU"/>
        </w:rPr>
        <w:t xml:space="preserve"> nincs</w:t>
      </w:r>
    </w:p>
    <w:p w:rsidR="00F3313D" w:rsidRPr="00D37E21" w:rsidRDefault="00F3313D" w:rsidP="00F3313D">
      <w:pPr>
        <w:widowControl w:val="0"/>
        <w:overflowPunct w:val="0"/>
        <w:autoSpaceDE w:val="0"/>
        <w:autoSpaceDN w:val="0"/>
        <w:adjustRightInd w:val="0"/>
        <w:jc w:val="both"/>
        <w:rPr>
          <w:rFonts w:ascii="Arial" w:hAnsi="Arial" w:cs="Arial"/>
          <w:sz w:val="22"/>
          <w:szCs w:val="22"/>
          <w:lang w:eastAsia="hu-HU"/>
        </w:rPr>
      </w:pPr>
    </w:p>
    <w:p w:rsidR="00F3313D" w:rsidRPr="00D37E21" w:rsidRDefault="00F3313D" w:rsidP="00F3313D">
      <w:pPr>
        <w:widowControl w:val="0"/>
        <w:overflowPunct w:val="0"/>
        <w:autoSpaceDE w:val="0"/>
        <w:autoSpaceDN w:val="0"/>
        <w:adjustRightInd w:val="0"/>
        <w:jc w:val="both"/>
        <w:rPr>
          <w:rFonts w:ascii="Arial" w:hAnsi="Arial" w:cs="Arial"/>
          <w:sz w:val="22"/>
          <w:szCs w:val="22"/>
          <w:lang w:eastAsia="hu-HU"/>
        </w:rPr>
      </w:pPr>
      <w:r w:rsidRPr="00D37E21">
        <w:rPr>
          <w:rFonts w:ascii="Arial" w:hAnsi="Arial" w:cs="Arial"/>
          <w:b/>
          <w:sz w:val="22"/>
          <w:szCs w:val="22"/>
          <w:lang w:eastAsia="hu-HU"/>
        </w:rPr>
        <w:t>Adminisztratív terheket befolyásoló hatása:</w:t>
      </w:r>
      <w:r w:rsidRPr="00D37E21">
        <w:rPr>
          <w:rFonts w:ascii="Arial" w:hAnsi="Arial" w:cs="Arial"/>
          <w:sz w:val="22"/>
          <w:szCs w:val="22"/>
          <w:lang w:eastAsia="hu-HU"/>
        </w:rPr>
        <w:t xml:space="preserve"> nincs</w:t>
      </w:r>
    </w:p>
    <w:p w:rsidR="00F3313D" w:rsidRPr="00D37E21" w:rsidRDefault="00F3313D" w:rsidP="00F3313D">
      <w:pPr>
        <w:widowControl w:val="0"/>
        <w:overflowPunct w:val="0"/>
        <w:autoSpaceDE w:val="0"/>
        <w:autoSpaceDN w:val="0"/>
        <w:adjustRightInd w:val="0"/>
        <w:jc w:val="both"/>
        <w:rPr>
          <w:rFonts w:ascii="Arial" w:hAnsi="Arial" w:cs="Arial"/>
          <w:sz w:val="22"/>
          <w:szCs w:val="22"/>
          <w:lang w:eastAsia="hu-HU"/>
        </w:rPr>
      </w:pPr>
    </w:p>
    <w:p w:rsidR="00F3313D" w:rsidRPr="00D37E21" w:rsidRDefault="00F3313D" w:rsidP="00F3313D">
      <w:pPr>
        <w:widowControl w:val="0"/>
        <w:overflowPunct w:val="0"/>
        <w:autoSpaceDE w:val="0"/>
        <w:autoSpaceDN w:val="0"/>
        <w:adjustRightInd w:val="0"/>
        <w:jc w:val="both"/>
        <w:rPr>
          <w:rFonts w:ascii="Arial" w:hAnsi="Arial" w:cs="Arial"/>
          <w:sz w:val="22"/>
          <w:szCs w:val="22"/>
          <w:lang w:eastAsia="hu-HU"/>
        </w:rPr>
      </w:pPr>
      <w:r w:rsidRPr="00D37E21">
        <w:rPr>
          <w:rFonts w:ascii="Arial" w:hAnsi="Arial" w:cs="Arial"/>
          <w:b/>
          <w:sz w:val="22"/>
          <w:szCs w:val="22"/>
          <w:lang w:eastAsia="hu-HU"/>
        </w:rPr>
        <w:lastRenderedPageBreak/>
        <w:t xml:space="preserve">A jogszabály megalkotásának szükségessége: </w:t>
      </w:r>
      <w:r w:rsidR="006A7F2D">
        <w:rPr>
          <w:rFonts w:ascii="Arial" w:hAnsi="Arial" w:cs="Arial"/>
          <w:sz w:val="22"/>
          <w:szCs w:val="22"/>
          <w:lang w:eastAsia="hu-HU"/>
        </w:rPr>
        <w:t>önkéntes, lakossági igény van rá</w:t>
      </w:r>
    </w:p>
    <w:p w:rsidR="00F3313D" w:rsidRPr="00D37E21" w:rsidRDefault="00F3313D" w:rsidP="00F3313D">
      <w:pPr>
        <w:widowControl w:val="0"/>
        <w:overflowPunct w:val="0"/>
        <w:autoSpaceDE w:val="0"/>
        <w:autoSpaceDN w:val="0"/>
        <w:adjustRightInd w:val="0"/>
        <w:jc w:val="both"/>
        <w:rPr>
          <w:rFonts w:ascii="Arial" w:hAnsi="Arial" w:cs="Arial"/>
          <w:sz w:val="22"/>
          <w:szCs w:val="22"/>
          <w:lang w:eastAsia="hu-HU"/>
        </w:rPr>
      </w:pPr>
    </w:p>
    <w:p w:rsidR="00F3313D" w:rsidRPr="00D37E21" w:rsidRDefault="00F3313D" w:rsidP="00F3313D">
      <w:pPr>
        <w:widowControl w:val="0"/>
        <w:overflowPunct w:val="0"/>
        <w:autoSpaceDE w:val="0"/>
        <w:autoSpaceDN w:val="0"/>
        <w:adjustRightInd w:val="0"/>
        <w:jc w:val="both"/>
        <w:rPr>
          <w:rFonts w:ascii="Arial" w:hAnsi="Arial" w:cs="Arial"/>
          <w:sz w:val="22"/>
          <w:szCs w:val="22"/>
          <w:lang w:eastAsia="hu-HU"/>
        </w:rPr>
      </w:pPr>
      <w:r w:rsidRPr="00D37E21">
        <w:rPr>
          <w:rFonts w:ascii="Arial" w:hAnsi="Arial" w:cs="Arial"/>
          <w:b/>
          <w:sz w:val="22"/>
          <w:szCs w:val="22"/>
          <w:lang w:eastAsia="hu-HU"/>
        </w:rPr>
        <w:t xml:space="preserve">A jogalkotás elmaradásának következményei: </w:t>
      </w:r>
      <w:r w:rsidR="006A7F2D">
        <w:rPr>
          <w:rFonts w:ascii="Arial" w:hAnsi="Arial" w:cs="Arial"/>
          <w:sz w:val="22"/>
          <w:szCs w:val="22"/>
          <w:lang w:eastAsia="hu-HU"/>
        </w:rPr>
        <w:t>nincs</w:t>
      </w:r>
    </w:p>
    <w:p w:rsidR="00F3313D" w:rsidRPr="00D37E21" w:rsidRDefault="00F3313D" w:rsidP="00F3313D">
      <w:pPr>
        <w:widowControl w:val="0"/>
        <w:overflowPunct w:val="0"/>
        <w:autoSpaceDE w:val="0"/>
        <w:autoSpaceDN w:val="0"/>
        <w:adjustRightInd w:val="0"/>
        <w:jc w:val="both"/>
        <w:rPr>
          <w:rFonts w:ascii="Arial" w:hAnsi="Arial" w:cs="Arial"/>
          <w:sz w:val="22"/>
          <w:szCs w:val="22"/>
          <w:lang w:eastAsia="hu-HU"/>
        </w:rPr>
      </w:pPr>
    </w:p>
    <w:p w:rsidR="00F3313D" w:rsidRPr="00D37E21" w:rsidRDefault="00F3313D" w:rsidP="00F3313D">
      <w:pPr>
        <w:widowControl w:val="0"/>
        <w:overflowPunct w:val="0"/>
        <w:autoSpaceDE w:val="0"/>
        <w:autoSpaceDN w:val="0"/>
        <w:adjustRightInd w:val="0"/>
        <w:jc w:val="both"/>
        <w:rPr>
          <w:rFonts w:ascii="Arial" w:hAnsi="Arial" w:cs="Arial"/>
          <w:sz w:val="22"/>
          <w:szCs w:val="22"/>
          <w:lang w:eastAsia="hu-HU"/>
        </w:rPr>
      </w:pPr>
      <w:r w:rsidRPr="00D37E21">
        <w:rPr>
          <w:rFonts w:ascii="Arial" w:hAnsi="Arial" w:cs="Arial"/>
          <w:b/>
          <w:sz w:val="22"/>
          <w:szCs w:val="22"/>
          <w:lang w:eastAsia="hu-HU"/>
        </w:rPr>
        <w:t>A jogszabály alkalmazásához szükséges személyi, szervezeti, tárgyi és pénzügyi feltételek:</w:t>
      </w:r>
      <w:r w:rsidRPr="00D37E21">
        <w:rPr>
          <w:rFonts w:ascii="Arial" w:hAnsi="Arial" w:cs="Arial"/>
          <w:sz w:val="22"/>
          <w:szCs w:val="22"/>
          <w:lang w:eastAsia="hu-HU"/>
        </w:rPr>
        <w:t xml:space="preserve"> plusz feltételek biztosítására nincs szükség</w:t>
      </w:r>
    </w:p>
    <w:p w:rsidR="00F3313D" w:rsidRPr="00D37E21" w:rsidRDefault="00F3313D" w:rsidP="00F3313D">
      <w:pPr>
        <w:widowControl w:val="0"/>
        <w:overflowPunct w:val="0"/>
        <w:autoSpaceDE w:val="0"/>
        <w:autoSpaceDN w:val="0"/>
        <w:adjustRightInd w:val="0"/>
        <w:jc w:val="both"/>
        <w:rPr>
          <w:rFonts w:ascii="Calibri" w:hAnsi="Calibri"/>
          <w:b/>
          <w:sz w:val="22"/>
          <w:szCs w:val="22"/>
          <w:lang w:eastAsia="hu-HU"/>
        </w:rPr>
      </w:pPr>
    </w:p>
    <w:p w:rsidR="00F3313D" w:rsidRPr="00D37E21" w:rsidRDefault="00795484" w:rsidP="00F3313D">
      <w:pPr>
        <w:widowControl w:val="0"/>
        <w:overflowPunct w:val="0"/>
        <w:autoSpaceDE w:val="0"/>
        <w:autoSpaceDN w:val="0"/>
        <w:adjustRightInd w:val="0"/>
        <w:jc w:val="both"/>
        <w:rPr>
          <w:rFonts w:ascii="Arial" w:hAnsi="Arial" w:cs="Arial"/>
          <w:b/>
          <w:sz w:val="22"/>
          <w:szCs w:val="22"/>
          <w:lang w:eastAsia="hu-HU"/>
        </w:rPr>
      </w:pPr>
      <w:r w:rsidRPr="00D37E21">
        <w:rPr>
          <w:rFonts w:ascii="Arial" w:hAnsi="Arial" w:cs="Arial"/>
          <w:b/>
          <w:sz w:val="22"/>
          <w:szCs w:val="22"/>
          <w:lang w:eastAsia="hu-HU"/>
        </w:rPr>
        <w:t xml:space="preserve">Véleményeztetés: </w:t>
      </w:r>
      <w:r w:rsidR="00F3313D" w:rsidRPr="00D37E21">
        <w:rPr>
          <w:rFonts w:ascii="Arial" w:hAnsi="Arial" w:cs="Arial"/>
          <w:sz w:val="22"/>
          <w:szCs w:val="22"/>
          <w:lang w:eastAsia="hu-HU"/>
        </w:rPr>
        <w:t>Gazdasági és Szociális Bizottság</w:t>
      </w:r>
    </w:p>
    <w:p w:rsidR="00F3313D" w:rsidRPr="000C11F2" w:rsidRDefault="00F3313D" w:rsidP="00F3313D">
      <w:pPr>
        <w:tabs>
          <w:tab w:val="left" w:pos="540"/>
        </w:tabs>
        <w:autoSpaceDN w:val="0"/>
        <w:jc w:val="both"/>
        <w:rPr>
          <w:rFonts w:ascii="Arial" w:eastAsia="Calibri" w:hAnsi="Arial" w:cs="Arial"/>
          <w:sz w:val="22"/>
          <w:szCs w:val="22"/>
          <w:highlight w:val="yellow"/>
          <w:lang w:eastAsia="en-US"/>
        </w:rPr>
      </w:pPr>
    </w:p>
    <w:p w:rsidR="00F3313D" w:rsidRPr="00B07E2E" w:rsidRDefault="00F3313D" w:rsidP="00F3313D">
      <w:pPr>
        <w:tabs>
          <w:tab w:val="num" w:pos="0"/>
        </w:tabs>
        <w:jc w:val="both"/>
        <w:rPr>
          <w:rFonts w:ascii="Arial" w:hAnsi="Arial" w:cs="Arial"/>
          <w:i/>
          <w:sz w:val="20"/>
          <w:szCs w:val="20"/>
        </w:rPr>
      </w:pPr>
    </w:p>
    <w:p w:rsidR="004E04CF" w:rsidRPr="00D9303B" w:rsidRDefault="004E04CF" w:rsidP="00795484">
      <w:pPr>
        <w:tabs>
          <w:tab w:val="left" w:pos="540"/>
        </w:tabs>
        <w:autoSpaceDN w:val="0"/>
        <w:jc w:val="both"/>
        <w:rPr>
          <w:rFonts w:ascii="Arial" w:hAnsi="Arial" w:cs="Arial"/>
          <w:sz w:val="20"/>
          <w:szCs w:val="20"/>
        </w:rPr>
      </w:pPr>
    </w:p>
    <w:sectPr w:rsidR="004E04CF" w:rsidRPr="00D930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D2513"/>
    <w:multiLevelType w:val="hybridMultilevel"/>
    <w:tmpl w:val="8E1A18D8"/>
    <w:lvl w:ilvl="0" w:tplc="5ED8D9F0">
      <w:start w:val="113"/>
      <w:numFmt w:val="bullet"/>
      <w:lvlText w:val="-"/>
      <w:lvlJc w:val="left"/>
      <w:pPr>
        <w:ind w:left="900" w:hanging="360"/>
      </w:pPr>
      <w:rPr>
        <w:rFonts w:ascii="Arial" w:eastAsia="Times New Roman" w:hAnsi="Arial" w:cs="Arial" w:hint="default"/>
      </w:rPr>
    </w:lvl>
    <w:lvl w:ilvl="1" w:tplc="040E0003" w:tentative="1">
      <w:start w:val="1"/>
      <w:numFmt w:val="bullet"/>
      <w:lvlText w:val="o"/>
      <w:lvlJc w:val="left"/>
      <w:pPr>
        <w:ind w:left="1620" w:hanging="360"/>
      </w:pPr>
      <w:rPr>
        <w:rFonts w:ascii="Courier New" w:hAnsi="Courier New" w:cs="Courier New" w:hint="default"/>
      </w:rPr>
    </w:lvl>
    <w:lvl w:ilvl="2" w:tplc="040E0005" w:tentative="1">
      <w:start w:val="1"/>
      <w:numFmt w:val="bullet"/>
      <w:lvlText w:val=""/>
      <w:lvlJc w:val="left"/>
      <w:pPr>
        <w:ind w:left="2340" w:hanging="360"/>
      </w:pPr>
      <w:rPr>
        <w:rFonts w:ascii="Wingdings" w:hAnsi="Wingdings" w:hint="default"/>
      </w:rPr>
    </w:lvl>
    <w:lvl w:ilvl="3" w:tplc="040E0001" w:tentative="1">
      <w:start w:val="1"/>
      <w:numFmt w:val="bullet"/>
      <w:lvlText w:val=""/>
      <w:lvlJc w:val="left"/>
      <w:pPr>
        <w:ind w:left="3060" w:hanging="360"/>
      </w:pPr>
      <w:rPr>
        <w:rFonts w:ascii="Symbol" w:hAnsi="Symbol" w:hint="default"/>
      </w:rPr>
    </w:lvl>
    <w:lvl w:ilvl="4" w:tplc="040E0003" w:tentative="1">
      <w:start w:val="1"/>
      <w:numFmt w:val="bullet"/>
      <w:lvlText w:val="o"/>
      <w:lvlJc w:val="left"/>
      <w:pPr>
        <w:ind w:left="3780" w:hanging="360"/>
      </w:pPr>
      <w:rPr>
        <w:rFonts w:ascii="Courier New" w:hAnsi="Courier New" w:cs="Courier New" w:hint="default"/>
      </w:rPr>
    </w:lvl>
    <w:lvl w:ilvl="5" w:tplc="040E0005" w:tentative="1">
      <w:start w:val="1"/>
      <w:numFmt w:val="bullet"/>
      <w:lvlText w:val=""/>
      <w:lvlJc w:val="left"/>
      <w:pPr>
        <w:ind w:left="4500" w:hanging="360"/>
      </w:pPr>
      <w:rPr>
        <w:rFonts w:ascii="Wingdings" w:hAnsi="Wingdings" w:hint="default"/>
      </w:rPr>
    </w:lvl>
    <w:lvl w:ilvl="6" w:tplc="040E0001" w:tentative="1">
      <w:start w:val="1"/>
      <w:numFmt w:val="bullet"/>
      <w:lvlText w:val=""/>
      <w:lvlJc w:val="left"/>
      <w:pPr>
        <w:ind w:left="5220" w:hanging="360"/>
      </w:pPr>
      <w:rPr>
        <w:rFonts w:ascii="Symbol" w:hAnsi="Symbol" w:hint="default"/>
      </w:rPr>
    </w:lvl>
    <w:lvl w:ilvl="7" w:tplc="040E0003" w:tentative="1">
      <w:start w:val="1"/>
      <w:numFmt w:val="bullet"/>
      <w:lvlText w:val="o"/>
      <w:lvlJc w:val="left"/>
      <w:pPr>
        <w:ind w:left="5940" w:hanging="360"/>
      </w:pPr>
      <w:rPr>
        <w:rFonts w:ascii="Courier New" w:hAnsi="Courier New" w:cs="Courier New" w:hint="default"/>
      </w:rPr>
    </w:lvl>
    <w:lvl w:ilvl="8" w:tplc="040E0005" w:tentative="1">
      <w:start w:val="1"/>
      <w:numFmt w:val="bullet"/>
      <w:lvlText w:val=""/>
      <w:lvlJc w:val="left"/>
      <w:pPr>
        <w:ind w:left="6660" w:hanging="360"/>
      </w:pPr>
      <w:rPr>
        <w:rFonts w:ascii="Wingdings" w:hAnsi="Wingdings" w:hint="default"/>
      </w:rPr>
    </w:lvl>
  </w:abstractNum>
  <w:abstractNum w:abstractNumId="1" w15:restartNumberingAfterBreak="0">
    <w:nsid w:val="10135AC8"/>
    <w:multiLevelType w:val="hybridMultilevel"/>
    <w:tmpl w:val="7BE8F06A"/>
    <w:lvl w:ilvl="0" w:tplc="34E828B8">
      <w:start w:val="8"/>
      <w:numFmt w:val="bullet"/>
      <w:lvlText w:val="-"/>
      <w:lvlJc w:val="left"/>
      <w:pPr>
        <w:ind w:left="720" w:hanging="360"/>
      </w:pPr>
      <w:rPr>
        <w:rFonts w:ascii="Arial" w:eastAsia="Times New Roman" w:hAnsi="Arial" w:cs="Arial" w:hint="default"/>
        <w: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427F36A0"/>
    <w:multiLevelType w:val="hybridMultilevel"/>
    <w:tmpl w:val="19C26B0A"/>
    <w:lvl w:ilvl="0" w:tplc="E9DA180E">
      <w:start w:val="1"/>
      <w:numFmt w:val="decimal"/>
      <w:lvlText w:val="%1."/>
      <w:lvlJc w:val="left"/>
      <w:pPr>
        <w:ind w:left="2880" w:hanging="360"/>
      </w:pPr>
      <w:rPr>
        <w:rFonts w:hint="default"/>
      </w:rPr>
    </w:lvl>
    <w:lvl w:ilvl="1" w:tplc="040E0019" w:tentative="1">
      <w:start w:val="1"/>
      <w:numFmt w:val="lowerLetter"/>
      <w:lvlText w:val="%2."/>
      <w:lvlJc w:val="left"/>
      <w:pPr>
        <w:ind w:left="3600" w:hanging="360"/>
      </w:pPr>
    </w:lvl>
    <w:lvl w:ilvl="2" w:tplc="040E001B" w:tentative="1">
      <w:start w:val="1"/>
      <w:numFmt w:val="lowerRoman"/>
      <w:lvlText w:val="%3."/>
      <w:lvlJc w:val="right"/>
      <w:pPr>
        <w:ind w:left="4320" w:hanging="180"/>
      </w:pPr>
    </w:lvl>
    <w:lvl w:ilvl="3" w:tplc="040E000F" w:tentative="1">
      <w:start w:val="1"/>
      <w:numFmt w:val="decimal"/>
      <w:lvlText w:val="%4."/>
      <w:lvlJc w:val="left"/>
      <w:pPr>
        <w:ind w:left="5040" w:hanging="360"/>
      </w:pPr>
    </w:lvl>
    <w:lvl w:ilvl="4" w:tplc="040E0019" w:tentative="1">
      <w:start w:val="1"/>
      <w:numFmt w:val="lowerLetter"/>
      <w:lvlText w:val="%5."/>
      <w:lvlJc w:val="left"/>
      <w:pPr>
        <w:ind w:left="5760" w:hanging="360"/>
      </w:pPr>
    </w:lvl>
    <w:lvl w:ilvl="5" w:tplc="040E001B" w:tentative="1">
      <w:start w:val="1"/>
      <w:numFmt w:val="lowerRoman"/>
      <w:lvlText w:val="%6."/>
      <w:lvlJc w:val="right"/>
      <w:pPr>
        <w:ind w:left="6480" w:hanging="180"/>
      </w:pPr>
    </w:lvl>
    <w:lvl w:ilvl="6" w:tplc="040E000F" w:tentative="1">
      <w:start w:val="1"/>
      <w:numFmt w:val="decimal"/>
      <w:lvlText w:val="%7."/>
      <w:lvlJc w:val="left"/>
      <w:pPr>
        <w:ind w:left="7200" w:hanging="360"/>
      </w:pPr>
    </w:lvl>
    <w:lvl w:ilvl="7" w:tplc="040E0019" w:tentative="1">
      <w:start w:val="1"/>
      <w:numFmt w:val="lowerLetter"/>
      <w:lvlText w:val="%8."/>
      <w:lvlJc w:val="left"/>
      <w:pPr>
        <w:ind w:left="7920" w:hanging="360"/>
      </w:pPr>
    </w:lvl>
    <w:lvl w:ilvl="8" w:tplc="040E001B" w:tentative="1">
      <w:start w:val="1"/>
      <w:numFmt w:val="lowerRoman"/>
      <w:lvlText w:val="%9."/>
      <w:lvlJc w:val="right"/>
      <w:pPr>
        <w:ind w:left="8640" w:hanging="180"/>
      </w:pPr>
    </w:lvl>
  </w:abstractNum>
  <w:abstractNum w:abstractNumId="3" w15:restartNumberingAfterBreak="0">
    <w:nsid w:val="42F72E63"/>
    <w:multiLevelType w:val="hybridMultilevel"/>
    <w:tmpl w:val="11A08B40"/>
    <w:lvl w:ilvl="0" w:tplc="B8F2A958">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57872DB9"/>
    <w:multiLevelType w:val="hybridMultilevel"/>
    <w:tmpl w:val="C4208814"/>
    <w:lvl w:ilvl="0" w:tplc="C6D2232C">
      <w:start w:val="8"/>
      <w:numFmt w:val="bullet"/>
      <w:lvlText w:val="-"/>
      <w:lvlJc w:val="left"/>
      <w:pPr>
        <w:ind w:left="720" w:hanging="360"/>
      </w:pPr>
      <w:rPr>
        <w:rFonts w:ascii="Arial" w:eastAsia="Times New Roman" w:hAnsi="Arial" w:cs="Arial" w:hint="default"/>
        <w: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6DF06363"/>
    <w:multiLevelType w:val="hybridMultilevel"/>
    <w:tmpl w:val="56AA2904"/>
    <w:lvl w:ilvl="0" w:tplc="57C6D88E">
      <w:start w:val="76"/>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6E3112C4"/>
    <w:multiLevelType w:val="hybridMultilevel"/>
    <w:tmpl w:val="4C38627E"/>
    <w:lvl w:ilvl="0" w:tplc="B694CABC">
      <w:start w:val="76"/>
      <w:numFmt w:val="bullet"/>
      <w:lvlText w:val="-"/>
      <w:lvlJc w:val="left"/>
      <w:pPr>
        <w:ind w:left="720" w:hanging="360"/>
      </w:pPr>
      <w:rPr>
        <w:rFonts w:ascii="TimesNewRomanPSMT" w:eastAsia="Times New Roman" w:hAnsi="TimesNewRomanPSMT" w:cs="TimesNewRomanPSMT"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77722503"/>
    <w:multiLevelType w:val="hybridMultilevel"/>
    <w:tmpl w:val="509CEBAA"/>
    <w:lvl w:ilvl="0" w:tplc="7318DCCA">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7"/>
  </w:num>
  <w:num w:numId="2">
    <w:abstractNumId w:val="2"/>
  </w:num>
  <w:num w:numId="3">
    <w:abstractNumId w:val="3"/>
  </w:num>
  <w:num w:numId="4">
    <w:abstractNumId w:val="0"/>
  </w:num>
  <w:num w:numId="5">
    <w:abstractNumId w:val="1"/>
  </w:num>
  <w:num w:numId="6">
    <w:abstractNumId w:val="4"/>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EEA"/>
    <w:rsid w:val="00016D6C"/>
    <w:rsid w:val="00032A7E"/>
    <w:rsid w:val="00046BA8"/>
    <w:rsid w:val="00092D63"/>
    <w:rsid w:val="000B7D1B"/>
    <w:rsid w:val="000C11F2"/>
    <w:rsid w:val="000E1B63"/>
    <w:rsid w:val="001D3DD9"/>
    <w:rsid w:val="0021070F"/>
    <w:rsid w:val="00217B18"/>
    <w:rsid w:val="00254D4B"/>
    <w:rsid w:val="002654BE"/>
    <w:rsid w:val="00275CB6"/>
    <w:rsid w:val="002C1D52"/>
    <w:rsid w:val="002F42A7"/>
    <w:rsid w:val="00310CE9"/>
    <w:rsid w:val="0032605A"/>
    <w:rsid w:val="00332C16"/>
    <w:rsid w:val="00346C33"/>
    <w:rsid w:val="003B2AA1"/>
    <w:rsid w:val="003F5633"/>
    <w:rsid w:val="00401152"/>
    <w:rsid w:val="00405270"/>
    <w:rsid w:val="0042566B"/>
    <w:rsid w:val="004715F5"/>
    <w:rsid w:val="004B18D3"/>
    <w:rsid w:val="004E04CF"/>
    <w:rsid w:val="004F0046"/>
    <w:rsid w:val="004F3296"/>
    <w:rsid w:val="004F712B"/>
    <w:rsid w:val="005009E1"/>
    <w:rsid w:val="00503D5E"/>
    <w:rsid w:val="00523FB3"/>
    <w:rsid w:val="0052557B"/>
    <w:rsid w:val="00583BCD"/>
    <w:rsid w:val="005E220A"/>
    <w:rsid w:val="005E7A3E"/>
    <w:rsid w:val="005F683B"/>
    <w:rsid w:val="006152C5"/>
    <w:rsid w:val="00664FCA"/>
    <w:rsid w:val="006823B3"/>
    <w:rsid w:val="006A5422"/>
    <w:rsid w:val="006A7F2D"/>
    <w:rsid w:val="006C2F4C"/>
    <w:rsid w:val="006D5DC7"/>
    <w:rsid w:val="006F74FC"/>
    <w:rsid w:val="00707799"/>
    <w:rsid w:val="00712FF9"/>
    <w:rsid w:val="00722A89"/>
    <w:rsid w:val="0073401B"/>
    <w:rsid w:val="00745FB4"/>
    <w:rsid w:val="007557E4"/>
    <w:rsid w:val="00790C6F"/>
    <w:rsid w:val="00795484"/>
    <w:rsid w:val="00796729"/>
    <w:rsid w:val="007A05C9"/>
    <w:rsid w:val="007A655A"/>
    <w:rsid w:val="007B14F5"/>
    <w:rsid w:val="007B5E97"/>
    <w:rsid w:val="007E5AC0"/>
    <w:rsid w:val="00816959"/>
    <w:rsid w:val="008B614B"/>
    <w:rsid w:val="008D3905"/>
    <w:rsid w:val="008E4F85"/>
    <w:rsid w:val="009071CA"/>
    <w:rsid w:val="009663F9"/>
    <w:rsid w:val="009A1AA6"/>
    <w:rsid w:val="009A2407"/>
    <w:rsid w:val="00A12071"/>
    <w:rsid w:val="00A24EDB"/>
    <w:rsid w:val="00A24F6A"/>
    <w:rsid w:val="00A73F9F"/>
    <w:rsid w:val="00A74422"/>
    <w:rsid w:val="00A9447E"/>
    <w:rsid w:val="00AB5E29"/>
    <w:rsid w:val="00AC2A81"/>
    <w:rsid w:val="00AD39F5"/>
    <w:rsid w:val="00B07E2E"/>
    <w:rsid w:val="00B14C0E"/>
    <w:rsid w:val="00B26743"/>
    <w:rsid w:val="00B75C1C"/>
    <w:rsid w:val="00B80857"/>
    <w:rsid w:val="00BB1F10"/>
    <w:rsid w:val="00BC2902"/>
    <w:rsid w:val="00BC6992"/>
    <w:rsid w:val="00BD6991"/>
    <w:rsid w:val="00BE0022"/>
    <w:rsid w:val="00BE2FC0"/>
    <w:rsid w:val="00C4593A"/>
    <w:rsid w:val="00CA0765"/>
    <w:rsid w:val="00CA1895"/>
    <w:rsid w:val="00CD557F"/>
    <w:rsid w:val="00CE1141"/>
    <w:rsid w:val="00CE6B55"/>
    <w:rsid w:val="00CE7ED4"/>
    <w:rsid w:val="00CF0BCE"/>
    <w:rsid w:val="00D04C18"/>
    <w:rsid w:val="00D37E21"/>
    <w:rsid w:val="00D74D72"/>
    <w:rsid w:val="00DA5EEA"/>
    <w:rsid w:val="00DC573C"/>
    <w:rsid w:val="00DD314B"/>
    <w:rsid w:val="00E14821"/>
    <w:rsid w:val="00E32C73"/>
    <w:rsid w:val="00E64008"/>
    <w:rsid w:val="00E82CBA"/>
    <w:rsid w:val="00E924D2"/>
    <w:rsid w:val="00EB3DAD"/>
    <w:rsid w:val="00ED4DCE"/>
    <w:rsid w:val="00EF15ED"/>
    <w:rsid w:val="00F1146B"/>
    <w:rsid w:val="00F274CA"/>
    <w:rsid w:val="00F3313D"/>
    <w:rsid w:val="00F7407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379A8"/>
  <w15:docId w15:val="{EAEE2293-74D2-461C-8C1D-AF1EA9007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DA5EEA"/>
    <w:rPr>
      <w:sz w:val="24"/>
      <w:szCs w:val="24"/>
      <w:lang w:eastAsia="ar-SA"/>
    </w:rPr>
  </w:style>
  <w:style w:type="paragraph" w:styleId="Cmsor1">
    <w:name w:val="heading 1"/>
    <w:basedOn w:val="Norml"/>
    <w:next w:val="Norml"/>
    <w:link w:val="Cmsor1Char"/>
    <w:qFormat/>
    <w:rsid w:val="009663F9"/>
    <w:pPr>
      <w:keepNext/>
      <w:outlineLvl w:val="0"/>
    </w:pPr>
    <w:rPr>
      <w:b/>
      <w:bCs/>
    </w:rPr>
  </w:style>
  <w:style w:type="paragraph" w:styleId="Cmsor2">
    <w:name w:val="heading 2"/>
    <w:basedOn w:val="Norml"/>
    <w:next w:val="Norml"/>
    <w:link w:val="Cmsor2Char"/>
    <w:qFormat/>
    <w:rsid w:val="009663F9"/>
    <w:pPr>
      <w:keepNext/>
      <w:spacing w:before="40"/>
      <w:outlineLvl w:val="1"/>
    </w:pPr>
    <w:rPr>
      <w:b/>
      <w:bCs/>
      <w:sz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21070F"/>
    <w:rPr>
      <w:b/>
      <w:bCs/>
      <w:sz w:val="24"/>
      <w:szCs w:val="24"/>
      <w:lang w:eastAsia="hu-HU"/>
    </w:rPr>
  </w:style>
  <w:style w:type="character" w:customStyle="1" w:styleId="Cmsor2Char">
    <w:name w:val="Címsor 2 Char"/>
    <w:basedOn w:val="Bekezdsalapbettpusa"/>
    <w:link w:val="Cmsor2"/>
    <w:rsid w:val="0021070F"/>
    <w:rPr>
      <w:b/>
      <w:bCs/>
      <w:sz w:val="26"/>
      <w:szCs w:val="24"/>
      <w:lang w:eastAsia="hu-HU"/>
    </w:rPr>
  </w:style>
  <w:style w:type="paragraph" w:styleId="Szvegtrzs">
    <w:name w:val="Body Text"/>
    <w:basedOn w:val="Norml"/>
    <w:link w:val="SzvegtrzsChar"/>
    <w:rsid w:val="00DA5EEA"/>
    <w:pPr>
      <w:jc w:val="both"/>
    </w:pPr>
    <w:rPr>
      <w:bCs/>
    </w:rPr>
  </w:style>
  <w:style w:type="character" w:customStyle="1" w:styleId="SzvegtrzsChar">
    <w:name w:val="Szövegtörzs Char"/>
    <w:basedOn w:val="Bekezdsalapbettpusa"/>
    <w:link w:val="Szvegtrzs"/>
    <w:rsid w:val="00DA5EEA"/>
    <w:rPr>
      <w:bCs/>
      <w:sz w:val="24"/>
      <w:szCs w:val="24"/>
      <w:lang w:eastAsia="ar-SA"/>
    </w:rPr>
  </w:style>
  <w:style w:type="paragraph" w:styleId="Listaszerbekezds">
    <w:name w:val="List Paragraph"/>
    <w:basedOn w:val="Norml"/>
    <w:uiPriority w:val="34"/>
    <w:qFormat/>
    <w:rsid w:val="008D39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70782">
      <w:bodyDiv w:val="1"/>
      <w:marLeft w:val="0"/>
      <w:marRight w:val="0"/>
      <w:marTop w:val="0"/>
      <w:marBottom w:val="0"/>
      <w:divBdr>
        <w:top w:val="none" w:sz="0" w:space="0" w:color="auto"/>
        <w:left w:val="none" w:sz="0" w:space="0" w:color="auto"/>
        <w:bottom w:val="none" w:sz="0" w:space="0" w:color="auto"/>
        <w:right w:val="none" w:sz="0" w:space="0" w:color="auto"/>
      </w:divBdr>
    </w:div>
    <w:div w:id="162089284">
      <w:bodyDiv w:val="1"/>
      <w:marLeft w:val="0"/>
      <w:marRight w:val="0"/>
      <w:marTop w:val="0"/>
      <w:marBottom w:val="0"/>
      <w:divBdr>
        <w:top w:val="none" w:sz="0" w:space="0" w:color="auto"/>
        <w:left w:val="none" w:sz="0" w:space="0" w:color="auto"/>
        <w:bottom w:val="none" w:sz="0" w:space="0" w:color="auto"/>
        <w:right w:val="none" w:sz="0" w:space="0" w:color="auto"/>
      </w:divBdr>
    </w:div>
    <w:div w:id="1182822369">
      <w:bodyDiv w:val="1"/>
      <w:marLeft w:val="0"/>
      <w:marRight w:val="0"/>
      <w:marTop w:val="0"/>
      <w:marBottom w:val="0"/>
      <w:divBdr>
        <w:top w:val="none" w:sz="0" w:space="0" w:color="auto"/>
        <w:left w:val="none" w:sz="0" w:space="0" w:color="auto"/>
        <w:bottom w:val="none" w:sz="0" w:space="0" w:color="auto"/>
        <w:right w:val="none" w:sz="0" w:space="0" w:color="auto"/>
      </w:divBdr>
    </w:div>
    <w:div w:id="202004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3</Pages>
  <Words>675</Words>
  <Characters>4661</Characters>
  <Application>Microsoft Office Word</Application>
  <DocSecurity>0</DocSecurity>
  <Lines>38</Lines>
  <Paragraphs>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titkárság</dc:creator>
  <cp:keywords/>
  <dc:description/>
  <cp:lastModifiedBy>Jogireferens</cp:lastModifiedBy>
  <cp:revision>27</cp:revision>
  <dcterms:created xsi:type="dcterms:W3CDTF">2023-05-18T06:09:00Z</dcterms:created>
  <dcterms:modified xsi:type="dcterms:W3CDTF">2026-02-06T12:28:00Z</dcterms:modified>
</cp:coreProperties>
</file>