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F28D3" w14:textId="03AFEE12" w:rsidR="009C4AE1" w:rsidRPr="0086491F" w:rsidRDefault="006C3D2A" w:rsidP="0086491F">
      <w:pPr>
        <w:ind w:left="1440" w:hanging="1440"/>
        <w:jc w:val="right"/>
        <w:rPr>
          <w:b/>
          <w:bCs/>
          <w:i/>
          <w:color w:val="3366FF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6491F">
        <w:rPr>
          <w:b/>
        </w:rPr>
        <w:tab/>
      </w:r>
      <w:r w:rsidR="0086491F">
        <w:rPr>
          <w:b/>
        </w:rPr>
        <w:tab/>
      </w:r>
      <w:r w:rsidR="009C4AE1" w:rsidRPr="0086491F">
        <w:rPr>
          <w:b/>
          <w:bCs/>
          <w:i/>
          <w:color w:val="3366FF"/>
          <w:sz w:val="20"/>
          <w:szCs w:val="20"/>
        </w:rPr>
        <w:t>A határozati javaslat elfogadásához</w:t>
      </w:r>
    </w:p>
    <w:p w14:paraId="0CCDFEB2" w14:textId="77777777" w:rsidR="009C4AE1" w:rsidRPr="0086491F" w:rsidRDefault="009C4AE1" w:rsidP="0086491F">
      <w:pPr>
        <w:jc w:val="right"/>
        <w:rPr>
          <w:b/>
          <w:bCs/>
          <w:i/>
          <w:color w:val="3366FF"/>
          <w:sz w:val="20"/>
          <w:szCs w:val="20"/>
        </w:rPr>
      </w:pPr>
      <w:r w:rsidRPr="0086491F">
        <w:rPr>
          <w:b/>
          <w:bCs/>
          <w:i/>
          <w:color w:val="3366FF"/>
          <w:sz w:val="20"/>
          <w:szCs w:val="20"/>
        </w:rPr>
        <w:t xml:space="preserve">egyszerű többség szükséges, </w:t>
      </w:r>
    </w:p>
    <w:p w14:paraId="55B0B68C" w14:textId="77777777" w:rsidR="009C4AE1" w:rsidRPr="009D229F" w:rsidRDefault="009C4AE1" w:rsidP="0086491F">
      <w:pPr>
        <w:jc w:val="right"/>
        <w:rPr>
          <w:b/>
          <w:i/>
          <w:color w:val="3366FF"/>
          <w:sz w:val="22"/>
          <w:szCs w:val="22"/>
        </w:rPr>
      </w:pPr>
      <w:r w:rsidRPr="0086491F">
        <w:rPr>
          <w:b/>
          <w:bCs/>
          <w:i/>
          <w:color w:val="3366FF"/>
          <w:sz w:val="20"/>
          <w:szCs w:val="20"/>
        </w:rPr>
        <w:t>az előterjesztés nyilvános ülésen tárgyalható</w:t>
      </w:r>
      <w:r w:rsidRPr="009D229F">
        <w:rPr>
          <w:i/>
          <w:color w:val="3366FF"/>
          <w:sz w:val="22"/>
          <w:szCs w:val="22"/>
        </w:rPr>
        <w:t>!</w:t>
      </w:r>
    </w:p>
    <w:p w14:paraId="511FA27F" w14:textId="7615BF65" w:rsidR="009C4AE1" w:rsidRPr="005730A1" w:rsidRDefault="009C4AE1" w:rsidP="009C4AE1">
      <w:pPr>
        <w:jc w:val="right"/>
        <w:rPr>
          <w:i/>
          <w:color w:val="3366FF"/>
        </w:rPr>
      </w:pPr>
      <w:r w:rsidRPr="005730A1">
        <w:rPr>
          <w:i/>
          <w:color w:val="3366FF"/>
        </w:rPr>
        <w:t>.</w:t>
      </w:r>
    </w:p>
    <w:p w14:paraId="1F0CCFEC" w14:textId="7B8C04D7" w:rsidR="009C4AE1" w:rsidRDefault="00037427" w:rsidP="00037427">
      <w:pPr>
        <w:suppressAutoHyphens/>
        <w:overflowPunct w:val="0"/>
        <w:autoSpaceDE w:val="0"/>
        <w:ind w:left="2124" w:firstLine="708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1</w:t>
      </w:r>
      <w:r w:rsidR="009C4AE1">
        <w:rPr>
          <w:rFonts w:ascii="Arial" w:hAnsi="Arial" w:cs="Arial"/>
          <w:i/>
          <w:color w:val="3366FF"/>
          <w:sz w:val="32"/>
          <w:szCs w:val="32"/>
          <w:u w:val="single"/>
        </w:rPr>
        <w:t>. számú előterjesztés</w:t>
      </w:r>
    </w:p>
    <w:p w14:paraId="499148B5" w14:textId="77777777" w:rsidR="009C4AE1" w:rsidRDefault="009C4AE1" w:rsidP="009C4AE1">
      <w:pPr>
        <w:suppressAutoHyphens/>
        <w:overflowPunct w:val="0"/>
        <w:autoSpaceDE w:val="0"/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659F1587" w14:textId="23F8D707" w:rsidR="009C4AE1" w:rsidRDefault="00203D1E" w:rsidP="009C4AE1">
      <w:pPr>
        <w:tabs>
          <w:tab w:val="left" w:pos="567"/>
          <w:tab w:val="left" w:pos="6237"/>
        </w:tabs>
        <w:suppressAutoHyphens/>
        <w:overflowPunct w:val="0"/>
        <w:autoSpaceDE w:val="0"/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Alsónyék</w:t>
      </w:r>
      <w:r w:rsidR="009C4AE1" w:rsidRPr="009C4AE1">
        <w:rPr>
          <w:rFonts w:ascii="Arial" w:hAnsi="Arial" w:cs="Arial"/>
          <w:bCs/>
          <w:i/>
          <w:color w:val="3366FF"/>
          <w:sz w:val="32"/>
          <w:szCs w:val="32"/>
          <w:u w:val="single"/>
        </w:rPr>
        <w:t xml:space="preserve"> Község Önkormányzata saját bevételeinek és adósságot keletkeztető ügyleteinek a költségvetési évet követő három évre várható összegének jóváhagyásáról</w:t>
      </w:r>
    </w:p>
    <w:p w14:paraId="2309CAB7" w14:textId="77777777" w:rsidR="009C4AE1" w:rsidRPr="00655650" w:rsidRDefault="009C4AE1" w:rsidP="009C4AE1">
      <w:pPr>
        <w:tabs>
          <w:tab w:val="left" w:pos="567"/>
          <w:tab w:val="left" w:pos="6237"/>
        </w:tabs>
        <w:suppressAutoHyphens/>
        <w:overflowPunct w:val="0"/>
        <w:autoSpaceDE w:val="0"/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49B28CD2" w14:textId="7407F028" w:rsidR="009C4AE1" w:rsidRPr="00226361" w:rsidRDefault="00B73DAA" w:rsidP="009C4AE1">
      <w:pPr>
        <w:jc w:val="center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Alsónyék</w:t>
      </w:r>
      <w:r w:rsidR="009C4AE1">
        <w:rPr>
          <w:rFonts w:ascii="Arial" w:hAnsi="Arial" w:cs="Arial"/>
          <w:color w:val="3366FF"/>
        </w:rPr>
        <w:t xml:space="preserve"> </w:t>
      </w:r>
      <w:r w:rsidR="009C4AE1" w:rsidRPr="00752AAD">
        <w:rPr>
          <w:rFonts w:ascii="Arial" w:hAnsi="Arial" w:cs="Arial"/>
          <w:color w:val="3366FF"/>
        </w:rPr>
        <w:t xml:space="preserve">Község Önkormányzata </w:t>
      </w:r>
      <w:r w:rsidR="009C4AE1">
        <w:rPr>
          <w:rFonts w:ascii="Arial" w:hAnsi="Arial" w:cs="Arial"/>
          <w:color w:val="3366FF"/>
        </w:rPr>
        <w:t>Képvi</w:t>
      </w:r>
      <w:r w:rsidR="00F0150B">
        <w:rPr>
          <w:rFonts w:ascii="Arial" w:hAnsi="Arial" w:cs="Arial"/>
          <w:color w:val="3366FF"/>
        </w:rPr>
        <w:t>selő-testületének 2026</w:t>
      </w:r>
      <w:r w:rsidR="005330A9">
        <w:rPr>
          <w:rFonts w:ascii="Arial" w:hAnsi="Arial" w:cs="Arial"/>
          <w:color w:val="3366FF"/>
        </w:rPr>
        <w:t>. február</w:t>
      </w:r>
      <w:r w:rsidR="00F0150B">
        <w:rPr>
          <w:rFonts w:ascii="Arial" w:hAnsi="Arial" w:cs="Arial"/>
          <w:color w:val="3366FF"/>
        </w:rPr>
        <w:t xml:space="preserve"> </w:t>
      </w:r>
      <w:r w:rsidR="009D7DC7">
        <w:rPr>
          <w:rFonts w:ascii="Arial" w:hAnsi="Arial" w:cs="Arial"/>
          <w:color w:val="3366FF"/>
        </w:rPr>
        <w:t>12</w:t>
      </w:r>
      <w:r w:rsidR="00B925BA">
        <w:rPr>
          <w:rFonts w:ascii="Arial" w:hAnsi="Arial" w:cs="Arial"/>
          <w:color w:val="3366FF"/>
        </w:rPr>
        <w:t>-é</w:t>
      </w:r>
      <w:r w:rsidR="009C4AE1" w:rsidRPr="00226361">
        <w:rPr>
          <w:rFonts w:ascii="Arial" w:hAnsi="Arial" w:cs="Arial"/>
          <w:color w:val="3366FF"/>
        </w:rPr>
        <w:t xml:space="preserve">n, </w:t>
      </w:r>
    </w:p>
    <w:p w14:paraId="61D132EC" w14:textId="0B09F7D9" w:rsidR="009C4AE1" w:rsidRPr="00752AAD" w:rsidRDefault="00B925BA" w:rsidP="009C4AE1">
      <w:pPr>
        <w:spacing w:before="120"/>
        <w:jc w:val="center"/>
        <w:rPr>
          <w:rFonts w:ascii="Arial" w:hAnsi="Arial" w:cs="Arial"/>
          <w:color w:val="3366FF"/>
        </w:rPr>
      </w:pPr>
      <w:r w:rsidRPr="00B925BA">
        <w:rPr>
          <w:rFonts w:ascii="Arial" w:hAnsi="Arial" w:cs="Arial"/>
          <w:color w:val="3366FF"/>
        </w:rPr>
        <w:t>8.</w:t>
      </w:r>
      <w:r w:rsidR="00037427">
        <w:rPr>
          <w:rFonts w:ascii="Arial" w:hAnsi="Arial" w:cs="Arial"/>
          <w:color w:val="3366FF"/>
        </w:rPr>
        <w:t>3</w:t>
      </w:r>
      <w:r w:rsidRPr="00B925BA">
        <w:rPr>
          <w:rFonts w:ascii="Arial" w:hAnsi="Arial" w:cs="Arial"/>
          <w:color w:val="3366FF"/>
        </w:rPr>
        <w:t>0</w:t>
      </w:r>
      <w:r w:rsidR="009C4AE1" w:rsidRPr="00B925BA">
        <w:rPr>
          <w:rFonts w:ascii="Arial" w:hAnsi="Arial" w:cs="Arial"/>
          <w:color w:val="3366FF"/>
        </w:rPr>
        <w:t xml:space="preserve"> órakor megtartandó ülésére</w:t>
      </w:r>
    </w:p>
    <w:p w14:paraId="33599ACA" w14:textId="77777777" w:rsidR="009C4AE1" w:rsidRPr="00366EA3" w:rsidRDefault="009C4AE1" w:rsidP="009C4AE1">
      <w:pPr>
        <w:tabs>
          <w:tab w:val="left" w:pos="567"/>
          <w:tab w:val="left" w:pos="6237"/>
        </w:tabs>
        <w:suppressAutoHyphens/>
        <w:overflowPunct w:val="0"/>
        <w:autoSpaceDE w:val="0"/>
        <w:jc w:val="center"/>
        <w:rPr>
          <w:rFonts w:ascii="Arial" w:hAnsi="Arial" w:cs="Arial"/>
          <w:bCs/>
          <w:iCs/>
          <w:color w:val="3366FF"/>
          <w:u w:val="singl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9"/>
      </w:tblGrid>
      <w:tr w:rsidR="009C4AE1" w14:paraId="51A6C9C4" w14:textId="77777777" w:rsidTr="00EA144C">
        <w:trPr>
          <w:trHeight w:val="2202"/>
          <w:jc w:val="center"/>
        </w:trPr>
        <w:tc>
          <w:tcPr>
            <w:tcW w:w="79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93F73A" w14:textId="77777777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napToGrid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</w:p>
          <w:p w14:paraId="3A801641" w14:textId="4B85520D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37427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</w:t>
            </w:r>
            <w:r w:rsidRPr="00037427">
              <w:rPr>
                <w:rFonts w:ascii="Arial" w:hAnsi="Arial" w:cs="Arial"/>
                <w:b/>
                <w:color w:val="3366FF"/>
                <w:sz w:val="22"/>
                <w:szCs w:val="22"/>
              </w:rPr>
              <w:t xml:space="preserve">: </w:t>
            </w:r>
            <w:r w:rsidR="00203D1E" w:rsidRPr="00037427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Pr="00037427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5EE29F91" w14:textId="77777777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</w:p>
          <w:p w14:paraId="3710635B" w14:textId="71FB70ED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037427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</w:t>
            </w:r>
            <w:r w:rsidRPr="00037427">
              <w:rPr>
                <w:rFonts w:ascii="Arial" w:hAnsi="Arial" w:cs="Arial"/>
                <w:b/>
                <w:color w:val="3366FF"/>
                <w:sz w:val="22"/>
                <w:szCs w:val="22"/>
              </w:rPr>
              <w:t xml:space="preserve">: </w:t>
            </w:r>
            <w:r w:rsidR="009D7DC7" w:rsidRPr="00037427">
              <w:rPr>
                <w:rFonts w:ascii="Arial" w:hAnsi="Arial" w:cs="Arial"/>
                <w:color w:val="3366FF"/>
                <w:sz w:val="22"/>
                <w:szCs w:val="22"/>
              </w:rPr>
              <w:t>Keresztes Katalin pénzügyi irodavezető</w:t>
            </w:r>
          </w:p>
          <w:p w14:paraId="0AC06032" w14:textId="77777777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037427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</w:t>
            </w:r>
          </w:p>
          <w:p w14:paraId="1137123E" w14:textId="15DA9796" w:rsidR="009C4AE1" w:rsidRPr="00037427" w:rsidRDefault="009C4AE1" w:rsidP="00EA144C">
            <w:pPr>
              <w:tabs>
                <w:tab w:val="left" w:pos="1843"/>
              </w:tabs>
              <w:suppressAutoHyphens/>
              <w:overflowPunct w:val="0"/>
              <w:autoSpaceDE w:val="0"/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  <w:u w:val="single"/>
              </w:rPr>
            </w:pPr>
            <w:r w:rsidRPr="00037427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</w:t>
            </w:r>
            <w:r w:rsidRPr="00037427">
              <w:rPr>
                <w:rFonts w:ascii="Arial" w:hAnsi="Arial" w:cs="Arial"/>
                <w:color w:val="3366FF"/>
                <w:sz w:val="22"/>
                <w:szCs w:val="22"/>
                <w:u w:val="single"/>
              </w:rPr>
              <w:t>:</w:t>
            </w:r>
            <w:r w:rsidRPr="0003742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0150B" w:rsidRPr="00037427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</w:t>
            </w:r>
            <w:r w:rsidRPr="00037427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037427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149A3A49" w14:textId="77777777" w:rsidR="009C4AE1" w:rsidRDefault="009C4AE1" w:rsidP="00EA144C">
            <w:pPr>
              <w:overflowPunct w:val="0"/>
              <w:jc w:val="both"/>
              <w:rPr>
                <w:rFonts w:ascii="Arial" w:hAnsi="Arial" w:cs="Arial"/>
                <w:color w:val="3366FF"/>
              </w:rPr>
            </w:pPr>
          </w:p>
          <w:p w14:paraId="2DB1BEDA" w14:textId="77777777" w:rsidR="00AD509C" w:rsidRPr="00AD509C" w:rsidRDefault="00AD509C" w:rsidP="00EA144C">
            <w:pPr>
              <w:overflowPunct w:val="0"/>
              <w:jc w:val="both"/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bookmarkStart w:id="0" w:name="_GoBack"/>
            <w:r w:rsidRPr="00AD509C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Tárgyalja: </w:t>
            </w:r>
          </w:p>
          <w:p w14:paraId="08C39138" w14:textId="2F3F9561" w:rsidR="00AD509C" w:rsidRDefault="00AD509C" w:rsidP="00EA144C">
            <w:pPr>
              <w:overflowPunct w:val="0"/>
              <w:jc w:val="both"/>
              <w:rPr>
                <w:rFonts w:ascii="Arial" w:hAnsi="Arial" w:cs="Arial"/>
                <w:color w:val="3366FF"/>
              </w:rPr>
            </w:pPr>
            <w:r w:rsidRPr="00AD509C"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2026.02.12.</w:t>
            </w:r>
            <w:bookmarkEnd w:id="0"/>
          </w:p>
        </w:tc>
      </w:tr>
    </w:tbl>
    <w:p w14:paraId="2F212BC7" w14:textId="77777777" w:rsidR="00053FB0" w:rsidRPr="00824A18" w:rsidRDefault="00053FB0" w:rsidP="00053FB0">
      <w:pPr>
        <w:jc w:val="both"/>
        <w:rPr>
          <w:b/>
          <w:i/>
        </w:rPr>
      </w:pPr>
    </w:p>
    <w:p w14:paraId="26992AFD" w14:textId="44D7D6FD" w:rsidR="00053FB0" w:rsidRPr="00847E9D" w:rsidRDefault="00053FB0" w:rsidP="00ED2019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47E9D">
        <w:rPr>
          <w:rFonts w:ascii="Arial" w:hAnsi="Arial" w:cs="Arial"/>
          <w:b/>
          <w:i/>
          <w:sz w:val="22"/>
          <w:szCs w:val="22"/>
        </w:rPr>
        <w:t xml:space="preserve">Tisztelt </w:t>
      </w:r>
      <w:r w:rsidR="0059136A">
        <w:rPr>
          <w:rFonts w:ascii="Arial" w:hAnsi="Arial" w:cs="Arial"/>
          <w:b/>
          <w:i/>
          <w:sz w:val="22"/>
          <w:szCs w:val="22"/>
        </w:rPr>
        <w:t>Képviselő</w:t>
      </w:r>
      <w:r w:rsidR="006C3D2A">
        <w:rPr>
          <w:rFonts w:ascii="Arial" w:hAnsi="Arial" w:cs="Arial"/>
          <w:b/>
          <w:i/>
          <w:sz w:val="22"/>
          <w:szCs w:val="22"/>
        </w:rPr>
        <w:t>-</w:t>
      </w:r>
      <w:r w:rsidR="0059136A">
        <w:rPr>
          <w:rFonts w:ascii="Arial" w:hAnsi="Arial" w:cs="Arial"/>
          <w:b/>
          <w:i/>
          <w:sz w:val="22"/>
          <w:szCs w:val="22"/>
        </w:rPr>
        <w:t>testület!</w:t>
      </w:r>
    </w:p>
    <w:p w14:paraId="3D07317A" w14:textId="77777777" w:rsidR="008D4E12" w:rsidRPr="000315B2" w:rsidRDefault="008D4E12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</w:p>
    <w:p w14:paraId="0BBE606F" w14:textId="5E154601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Az államháztartásról szóló 2011. évi CXCV. törvény (a továbbiakban: Áht.) 29/A. §-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ában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 xml:space="preserve"> foglaltak alapján </w:t>
      </w:r>
      <w:r w:rsidR="009B4F0C">
        <w:rPr>
          <w:rFonts w:ascii="Arial" w:hAnsi="Arial" w:cs="Arial"/>
          <w:sz w:val="22"/>
          <w:szCs w:val="22"/>
          <w:lang w:eastAsia="hu-HU"/>
        </w:rPr>
        <w:t>a tervezés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 feladatainak végrehajtása keretében a Magyarország gazdasági stabilitásáról szóló 2011. évi CXCIV. törvény (a továbbiakban: 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Gst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>.) szerinti saját bevételek és adósságot kele</w:t>
      </w:r>
      <w:r>
        <w:rPr>
          <w:rFonts w:ascii="Arial" w:hAnsi="Arial" w:cs="Arial"/>
          <w:sz w:val="22"/>
          <w:szCs w:val="22"/>
          <w:lang w:eastAsia="hu-HU"/>
        </w:rPr>
        <w:t>tkeztető ügyletek jóváhagyását elő</w:t>
      </w:r>
      <w:r w:rsidRPr="000315B2">
        <w:rPr>
          <w:rFonts w:ascii="Arial" w:hAnsi="Arial" w:cs="Arial"/>
          <w:sz w:val="22"/>
          <w:szCs w:val="22"/>
          <w:lang w:eastAsia="hu-HU"/>
        </w:rPr>
        <w:t>terjesztem.</w:t>
      </w:r>
    </w:p>
    <w:p w14:paraId="218645E9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3734CF57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 xml:space="preserve">Az Áht. 29/A. §-a </w:t>
      </w:r>
      <w:r>
        <w:rPr>
          <w:rFonts w:ascii="Arial" w:hAnsi="Arial" w:cs="Arial"/>
          <w:sz w:val="22"/>
          <w:szCs w:val="22"/>
          <w:lang w:eastAsia="hu-HU"/>
        </w:rPr>
        <w:t>szerint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: „A helyi önkormányzat, </w:t>
      </w:r>
      <w:r w:rsidRPr="00DB4592">
        <w:rPr>
          <w:rFonts w:ascii="Arial" w:hAnsi="Arial" w:cs="Arial"/>
          <w:sz w:val="22"/>
          <w:szCs w:val="22"/>
          <w:lang w:eastAsia="hu-HU"/>
        </w:rPr>
        <w:t>a nemzetiségi önkormányzat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 és a</w:t>
      </w:r>
      <w:r w:rsidRPr="00814373">
        <w:rPr>
          <w:rFonts w:ascii="Arial" w:hAnsi="Arial" w:cs="Arial"/>
          <w:sz w:val="22"/>
          <w:szCs w:val="22"/>
          <w:lang w:eastAsia="hu-HU"/>
        </w:rPr>
        <w:t xml:space="preserve"> társulás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 évente, legkésőbb a költségvetési rendelet, határozat elfogadásáig határozatban állapítja meg:</w:t>
      </w:r>
    </w:p>
    <w:p w14:paraId="00031254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10E2CC34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a)</w:t>
      </w:r>
      <w:r w:rsidRPr="000315B2">
        <w:rPr>
          <w:rFonts w:ascii="Arial" w:hAnsi="Arial" w:cs="Arial"/>
          <w:sz w:val="22"/>
          <w:szCs w:val="22"/>
          <w:lang w:eastAsia="hu-HU"/>
        </w:rPr>
        <w:tab/>
      </w:r>
      <w:r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a 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Gst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>. 45. § (1) bekezdés a) pontjában kapott felhatalmazás alapján kiadott jogszabályban meghatározottak szerinti saját bevételeinek és</w:t>
      </w:r>
    </w:p>
    <w:p w14:paraId="67C09665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b)</w:t>
      </w:r>
      <w:r w:rsidRPr="000315B2">
        <w:rPr>
          <w:rFonts w:ascii="Arial" w:hAnsi="Arial" w:cs="Arial"/>
          <w:sz w:val="22"/>
          <w:szCs w:val="22"/>
          <w:lang w:eastAsia="hu-HU"/>
        </w:rPr>
        <w:tab/>
        <w:t xml:space="preserve"> a 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Gst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>. 8. § (2) bekezdése szerinti adósságot keletkeztető ügyleteiből eredő fizetési kötelezettségeinek</w:t>
      </w:r>
    </w:p>
    <w:p w14:paraId="62568E7F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 költségvetési évet követő három évre várható összegét.”</w:t>
      </w:r>
    </w:p>
    <w:p w14:paraId="2DA59294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43F4F595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 xml:space="preserve">Az adósságot keletkeztető ügylet tekintetében a 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Gst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>. 8. § (2) bekezdése, 10.-10/F. §-a, valamint az adósságot keletkeztető ügyletekhez történő hozzájárulás részletes szabályairól szóló 353/2011. (XII. 30.) Korm. rendelet (a továbbiakban: Kormányrendelet) előírásait kell a határozat elfogadásánál figyelembe venni.</w:t>
      </w:r>
    </w:p>
    <w:p w14:paraId="277E295A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2E051B77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 xml:space="preserve">A </w:t>
      </w:r>
      <w:proofErr w:type="spellStart"/>
      <w:r w:rsidRPr="000315B2">
        <w:rPr>
          <w:rFonts w:ascii="Arial" w:hAnsi="Arial" w:cs="Arial"/>
          <w:sz w:val="22"/>
          <w:szCs w:val="22"/>
          <w:lang w:eastAsia="hu-HU"/>
        </w:rPr>
        <w:t>Gst</w:t>
      </w:r>
      <w:proofErr w:type="spellEnd"/>
      <w:r w:rsidRPr="000315B2">
        <w:rPr>
          <w:rFonts w:ascii="Arial" w:hAnsi="Arial" w:cs="Arial"/>
          <w:sz w:val="22"/>
          <w:szCs w:val="22"/>
          <w:lang w:eastAsia="hu-HU"/>
        </w:rPr>
        <w:t xml:space="preserve">. 10. § (1) bekezdése a következőket tartalmazza: „Az önkormányzat érvényesen kizárólag a Kormány előzetes hozzájárulásával vállalhat a Polgári Törvénykönyv szerinti kezességet és garanciát, valamint köthet adósságot keletkeztető ügyletet.” </w:t>
      </w:r>
    </w:p>
    <w:p w14:paraId="14FB7FCC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 10. § (3) bekezdés a)-d) pontja tartalmazza azokat a kivételi köröket is, amely esetben a Kormán</w:t>
      </w:r>
      <w:r>
        <w:rPr>
          <w:rFonts w:ascii="Arial" w:hAnsi="Arial" w:cs="Arial"/>
          <w:sz w:val="22"/>
          <w:szCs w:val="22"/>
          <w:lang w:eastAsia="hu-HU"/>
        </w:rPr>
        <w:t xml:space="preserve">y hozzájárulása nem szükséges. </w:t>
      </w:r>
      <w:r w:rsidRPr="000315B2">
        <w:rPr>
          <w:rFonts w:ascii="Arial" w:hAnsi="Arial" w:cs="Arial"/>
          <w:sz w:val="22"/>
          <w:szCs w:val="22"/>
          <w:lang w:eastAsia="hu-HU"/>
        </w:rPr>
        <w:t xml:space="preserve">Nincs szükség többek között a Kormány hozzájárulására az önkormányzat jogszabályon alapuló, kötelező kezesség-, illetve garanciavállalásához, a naptári éven belül lejáró adósságot keletkeztető ügyletéhez, a központi költségvetésből nyújtott európai uniós vagy más nemzetközi szervezettől az </w:t>
      </w:r>
      <w:r w:rsidRPr="000315B2">
        <w:rPr>
          <w:rFonts w:ascii="Arial" w:hAnsi="Arial" w:cs="Arial"/>
          <w:sz w:val="22"/>
          <w:szCs w:val="22"/>
          <w:lang w:eastAsia="hu-HU"/>
        </w:rPr>
        <w:lastRenderedPageBreak/>
        <w:t xml:space="preserve">önkormányzat által elnyert, fejlesztési célú támogatás előfinanszírozásának biztosítására szolgáló esetben, vagy például, ha az önkormányzati többségi tulajdonban álló gazdasági társaság által a naptári éven belül keletkeztetett és lejáró futamidejű adósságot keletkeztető ügylethez kapcsolódik. </w:t>
      </w:r>
    </w:p>
    <w:p w14:paraId="0F62673D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 xml:space="preserve">Feltétel az adósságot keletkeztető ügyletek jóváhagyásához, hogy az önkormányzat adósságot keletkeztető ügyletből származó tárgyévi fizetési kötelezettsége a futamidő végéig egyik évben sem haladhatja meg a saját bevételek 50 %-át. </w:t>
      </w:r>
    </w:p>
    <w:p w14:paraId="4D1F567E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4645F69E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 saját bevételek kö</w:t>
      </w:r>
      <w:r>
        <w:rPr>
          <w:rFonts w:ascii="Arial" w:hAnsi="Arial" w:cs="Arial"/>
          <w:sz w:val="22"/>
          <w:szCs w:val="22"/>
          <w:lang w:eastAsia="hu-HU"/>
        </w:rPr>
        <w:t>rét a Kormányrendelet rögzíti.</w:t>
      </w:r>
    </w:p>
    <w:p w14:paraId="0512D2E2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B62B0">
        <w:rPr>
          <w:rFonts w:ascii="Arial" w:hAnsi="Arial" w:cs="Arial"/>
          <w:sz w:val="22"/>
          <w:szCs w:val="22"/>
          <w:lang w:eastAsia="hu-HU"/>
        </w:rPr>
        <w:t>Az önkormányzat saját bevételének minősül</w:t>
      </w:r>
      <w:r>
        <w:rPr>
          <w:rFonts w:ascii="Arial" w:hAnsi="Arial" w:cs="Arial"/>
          <w:sz w:val="22"/>
          <w:szCs w:val="22"/>
          <w:lang w:eastAsia="hu-HU"/>
        </w:rPr>
        <w:t>:</w:t>
      </w:r>
    </w:p>
    <w:p w14:paraId="3E30E684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1. </w:t>
      </w:r>
      <w:r w:rsidRPr="00DB62B0">
        <w:rPr>
          <w:rFonts w:ascii="Arial" w:hAnsi="Arial" w:cs="Arial"/>
          <w:sz w:val="22"/>
          <w:szCs w:val="22"/>
          <w:lang w:eastAsia="hu-HU"/>
        </w:rPr>
        <w:t>a helyi adóból és a települési adóból származó bevétel,</w:t>
      </w:r>
    </w:p>
    <w:p w14:paraId="75083B8E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B62B0">
        <w:rPr>
          <w:rFonts w:ascii="Arial" w:hAnsi="Arial" w:cs="Arial"/>
          <w:sz w:val="22"/>
          <w:szCs w:val="22"/>
          <w:lang w:eastAsia="hu-HU"/>
        </w:rPr>
        <w:t>2. az önkormányzati vagyon és az önkormányzatot megillető vagyoni értékű jog értékesítéséből és hasznosításából származó bevétel,</w:t>
      </w:r>
    </w:p>
    <w:p w14:paraId="57E19C1D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B62B0">
        <w:rPr>
          <w:rFonts w:ascii="Arial" w:hAnsi="Arial" w:cs="Arial"/>
          <w:sz w:val="22"/>
          <w:szCs w:val="22"/>
          <w:lang w:eastAsia="hu-HU"/>
        </w:rPr>
        <w:t>3. az osztalék, a koncessziós díj és a hozambevétel,</w:t>
      </w:r>
    </w:p>
    <w:p w14:paraId="052EE32C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B62B0">
        <w:rPr>
          <w:rFonts w:ascii="Arial" w:hAnsi="Arial" w:cs="Arial"/>
          <w:sz w:val="22"/>
          <w:szCs w:val="22"/>
          <w:lang w:eastAsia="hu-HU"/>
        </w:rPr>
        <w:t>4. a tárgyi eszköz és az immateriális jószág, részvény, részesedés, vállalat értékesítéséből vagy privatizációból származó bevétel,</w:t>
      </w:r>
    </w:p>
    <w:p w14:paraId="72CDD244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B62B0">
        <w:rPr>
          <w:rFonts w:ascii="Arial" w:hAnsi="Arial" w:cs="Arial"/>
          <w:sz w:val="22"/>
          <w:szCs w:val="22"/>
          <w:lang w:eastAsia="hu-HU"/>
        </w:rPr>
        <w:t>5. bírság-, pótlék- és díjbevétel, valamint</w:t>
      </w:r>
    </w:p>
    <w:p w14:paraId="5D087F40" w14:textId="77777777" w:rsidR="00F0150B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6. </w:t>
      </w:r>
      <w:r w:rsidRPr="00DB62B0">
        <w:rPr>
          <w:rFonts w:ascii="Arial" w:hAnsi="Arial" w:cs="Arial"/>
          <w:sz w:val="22"/>
          <w:szCs w:val="22"/>
          <w:lang w:eastAsia="hu-HU"/>
        </w:rPr>
        <w:t>a kezesség-, illetve garanciavállalással kapcsolatos megtérülés.</w:t>
      </w:r>
    </w:p>
    <w:p w14:paraId="2A06A087" w14:textId="77777777" w:rsidR="00F0150B" w:rsidRPr="00DB62B0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222577C9" w14:textId="77777777" w:rsidR="00F0150B" w:rsidRPr="000315B2" w:rsidRDefault="00F0150B" w:rsidP="00F0150B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0315B2">
        <w:rPr>
          <w:rFonts w:ascii="Arial" w:hAnsi="Arial" w:cs="Arial"/>
          <w:sz w:val="22"/>
          <w:szCs w:val="22"/>
          <w:lang w:eastAsia="hu-HU"/>
        </w:rPr>
        <w:t>Az adósság-keletkeztet</w:t>
      </w:r>
      <w:r>
        <w:rPr>
          <w:rFonts w:ascii="Arial" w:hAnsi="Arial" w:cs="Arial"/>
          <w:sz w:val="22"/>
          <w:szCs w:val="22"/>
          <w:lang w:eastAsia="hu-HU"/>
        </w:rPr>
        <w:t xml:space="preserve">ési szándékról </w:t>
      </w:r>
      <w:r w:rsidRPr="000315B2">
        <w:rPr>
          <w:rFonts w:ascii="Arial" w:hAnsi="Arial" w:cs="Arial"/>
          <w:sz w:val="22"/>
          <w:szCs w:val="22"/>
          <w:lang w:eastAsia="hu-HU"/>
        </w:rPr>
        <w:t>az elfogadott határozat alapján tájékoztatási kötelezettség áll fenn a Kormány felé.</w:t>
      </w:r>
    </w:p>
    <w:p w14:paraId="2C63C579" w14:textId="77777777" w:rsidR="008D4E12" w:rsidRPr="000315B2" w:rsidRDefault="008D4E12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0A9B6EC1" w14:textId="7FD4BA56" w:rsidR="008D4E12" w:rsidRPr="000315B2" w:rsidRDefault="00203D1E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Alsónyék Község </w:t>
      </w:r>
      <w:r w:rsidR="008525A4">
        <w:rPr>
          <w:rFonts w:ascii="Arial" w:hAnsi="Arial" w:cs="Arial"/>
          <w:sz w:val="22"/>
          <w:szCs w:val="22"/>
          <w:lang w:eastAsia="hu-HU"/>
        </w:rPr>
        <w:t>Önkormányzat</w:t>
      </w:r>
      <w:r w:rsidR="00606FEC">
        <w:rPr>
          <w:rFonts w:ascii="Arial" w:hAnsi="Arial" w:cs="Arial"/>
          <w:sz w:val="22"/>
          <w:szCs w:val="22"/>
          <w:lang w:eastAsia="hu-HU"/>
        </w:rPr>
        <w:t>a</w:t>
      </w:r>
      <w:r w:rsidR="008D4E12" w:rsidRPr="000315B2">
        <w:rPr>
          <w:rFonts w:ascii="Arial" w:hAnsi="Arial" w:cs="Arial"/>
          <w:sz w:val="22"/>
          <w:szCs w:val="22"/>
          <w:lang w:eastAsia="hu-HU"/>
        </w:rPr>
        <w:t xml:space="preserve"> a 20</w:t>
      </w:r>
      <w:r w:rsidR="00F0150B">
        <w:rPr>
          <w:rFonts w:ascii="Arial" w:hAnsi="Arial" w:cs="Arial"/>
          <w:sz w:val="22"/>
          <w:szCs w:val="22"/>
          <w:lang w:eastAsia="hu-HU"/>
        </w:rPr>
        <w:t>26</w:t>
      </w:r>
      <w:r w:rsidR="008D4E12" w:rsidRPr="000315B2">
        <w:rPr>
          <w:rFonts w:ascii="Arial" w:hAnsi="Arial" w:cs="Arial"/>
          <w:sz w:val="22"/>
          <w:szCs w:val="22"/>
          <w:lang w:eastAsia="hu-HU"/>
        </w:rPr>
        <w:t>. évre és az azt követő három évre adósságot keletkeztető ügylet lebonyolítását nem tervezi, e</w:t>
      </w:r>
      <w:r w:rsidR="00F0150B">
        <w:rPr>
          <w:rFonts w:ascii="Arial" w:hAnsi="Arial" w:cs="Arial"/>
          <w:sz w:val="22"/>
          <w:szCs w:val="22"/>
          <w:lang w:eastAsia="hu-HU"/>
        </w:rPr>
        <w:t>miatt a bemutatásra kerülő, 2027-2029</w:t>
      </w:r>
      <w:r w:rsidR="008D4E12" w:rsidRPr="000315B2">
        <w:rPr>
          <w:rFonts w:ascii="Arial" w:hAnsi="Arial" w:cs="Arial"/>
          <w:sz w:val="22"/>
          <w:szCs w:val="22"/>
          <w:lang w:eastAsia="hu-HU"/>
        </w:rPr>
        <w:t>. évi tervadatok az adósságot keletkeztető ügyletek tekintetében nulla Ft értékeket tartalmaznak.</w:t>
      </w:r>
    </w:p>
    <w:p w14:paraId="07F493A5" w14:textId="77777777" w:rsidR="008D4E12" w:rsidRPr="000315B2" w:rsidRDefault="008D4E12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4CD0D6E4" w14:textId="77777777" w:rsidR="008D4E12" w:rsidRPr="000315B2" w:rsidRDefault="008D4E12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>Kérem a Testülete</w:t>
      </w:r>
      <w:r w:rsidRPr="000315B2">
        <w:rPr>
          <w:rFonts w:ascii="Arial" w:hAnsi="Arial" w:cs="Arial"/>
          <w:sz w:val="22"/>
          <w:szCs w:val="22"/>
          <w:lang w:eastAsia="hu-HU"/>
        </w:rPr>
        <w:t>t, hogy a jogszabályi előírásokra figyelemmel a határozati javaslatot fogadja el.</w:t>
      </w:r>
    </w:p>
    <w:p w14:paraId="02D0BA47" w14:textId="77777777" w:rsidR="008D4E12" w:rsidRDefault="008D4E12" w:rsidP="008D4E12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</w:p>
    <w:p w14:paraId="1C86FA48" w14:textId="58784018" w:rsidR="0060119A" w:rsidRPr="0097538D" w:rsidRDefault="0097538D" w:rsidP="00037427">
      <w:pPr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b/>
          <w:sz w:val="22"/>
          <w:szCs w:val="22"/>
          <w:u w:val="single"/>
          <w:lang w:eastAsia="hu-HU"/>
        </w:rPr>
      </w:pPr>
      <w:r>
        <w:rPr>
          <w:rFonts w:ascii="Arial" w:hAnsi="Arial" w:cs="Arial"/>
          <w:b/>
          <w:sz w:val="22"/>
          <w:szCs w:val="22"/>
          <w:lang w:eastAsia="hu-HU"/>
        </w:rPr>
        <w:t xml:space="preserve"> </w:t>
      </w:r>
      <w:r w:rsidRPr="0097538D">
        <w:rPr>
          <w:rFonts w:ascii="Arial" w:hAnsi="Arial" w:cs="Arial"/>
          <w:b/>
          <w:sz w:val="22"/>
          <w:szCs w:val="22"/>
          <w:u w:val="single"/>
          <w:lang w:eastAsia="hu-HU"/>
        </w:rPr>
        <w:t>Határozati javaslat:</w:t>
      </w:r>
    </w:p>
    <w:p w14:paraId="013C5063" w14:textId="77777777" w:rsidR="0060119A" w:rsidRDefault="0060119A" w:rsidP="00037427">
      <w:pPr>
        <w:tabs>
          <w:tab w:val="center" w:pos="4536"/>
          <w:tab w:val="right" w:pos="5160"/>
          <w:tab w:val="right" w:pos="9072"/>
        </w:tabs>
        <w:overflowPunct w:val="0"/>
        <w:autoSpaceDE w:val="0"/>
        <w:autoSpaceDN w:val="0"/>
        <w:adjustRightInd w:val="0"/>
        <w:ind w:left="2835"/>
        <w:textAlignment w:val="baseline"/>
        <w:rPr>
          <w:rFonts w:ascii="Arial" w:hAnsi="Arial" w:cs="Arial"/>
          <w:b/>
          <w:sz w:val="22"/>
          <w:szCs w:val="22"/>
          <w:lang w:eastAsia="hu-HU"/>
        </w:rPr>
      </w:pPr>
    </w:p>
    <w:p w14:paraId="663BCF07" w14:textId="7DF604EB" w:rsidR="00606FEC" w:rsidRPr="00606FEC" w:rsidRDefault="00606FEC" w:rsidP="00037427">
      <w:pPr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06FEC">
        <w:rPr>
          <w:rFonts w:ascii="Arial" w:hAnsi="Arial" w:cs="Arial"/>
          <w:b/>
          <w:sz w:val="22"/>
          <w:szCs w:val="22"/>
          <w:u w:val="single"/>
        </w:rPr>
        <w:t xml:space="preserve">a saját bevételeinek és adósságot keletkeztető ügyleteinek a költségvetési évet követő három évre várható összegének </w:t>
      </w:r>
      <w:r w:rsidR="0028091D">
        <w:rPr>
          <w:rFonts w:ascii="Arial" w:hAnsi="Arial" w:cs="Arial"/>
          <w:b/>
          <w:sz w:val="22"/>
          <w:szCs w:val="22"/>
          <w:u w:val="single"/>
        </w:rPr>
        <w:t>jóváhagyására</w:t>
      </w:r>
    </w:p>
    <w:p w14:paraId="1F822E4A" w14:textId="77777777" w:rsidR="00606FEC" w:rsidRPr="00606FEC" w:rsidRDefault="00606FEC" w:rsidP="00037427">
      <w:pPr>
        <w:ind w:left="2835"/>
        <w:jc w:val="both"/>
      </w:pPr>
    </w:p>
    <w:p w14:paraId="6CA60438" w14:textId="77777777" w:rsidR="00037427" w:rsidRDefault="00203D1E" w:rsidP="00037427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Alsónyék </w:t>
      </w:r>
      <w:r w:rsidR="009C4AE1">
        <w:rPr>
          <w:rFonts w:ascii="Arial" w:hAnsi="Arial" w:cs="Arial"/>
          <w:sz w:val="22"/>
          <w:szCs w:val="22"/>
        </w:rPr>
        <w:t xml:space="preserve">Község </w:t>
      </w:r>
      <w:r w:rsidR="00606FEC" w:rsidRPr="00606FEC">
        <w:rPr>
          <w:rFonts w:ascii="Arial" w:hAnsi="Arial" w:cs="Arial"/>
          <w:sz w:val="22"/>
          <w:szCs w:val="22"/>
        </w:rPr>
        <w:t xml:space="preserve">Önkormányzatának </w:t>
      </w:r>
      <w:r w:rsidR="00037427">
        <w:rPr>
          <w:rFonts w:ascii="Arial" w:hAnsi="Arial" w:cs="Arial"/>
          <w:sz w:val="22"/>
          <w:szCs w:val="22"/>
        </w:rPr>
        <w:t>K</w:t>
      </w:r>
      <w:r w:rsidR="00606FEC" w:rsidRPr="00606FEC">
        <w:rPr>
          <w:rFonts w:ascii="Arial" w:hAnsi="Arial" w:cs="Arial"/>
          <w:sz w:val="22"/>
          <w:szCs w:val="22"/>
        </w:rPr>
        <w:t>épviselő</w:t>
      </w:r>
      <w:r w:rsidR="00037427">
        <w:rPr>
          <w:rFonts w:ascii="Arial" w:hAnsi="Arial" w:cs="Arial"/>
          <w:sz w:val="22"/>
          <w:szCs w:val="22"/>
        </w:rPr>
        <w:t>-</w:t>
      </w:r>
      <w:r w:rsidR="00606FEC" w:rsidRPr="00606FEC">
        <w:rPr>
          <w:rFonts w:ascii="Arial" w:hAnsi="Arial" w:cs="Arial"/>
          <w:sz w:val="22"/>
          <w:szCs w:val="22"/>
        </w:rPr>
        <w:t xml:space="preserve">testülete - az államháztartásról szóló </w:t>
      </w:r>
      <w:r w:rsidR="00037427">
        <w:rPr>
          <w:rFonts w:ascii="Arial" w:hAnsi="Arial" w:cs="Arial"/>
          <w:sz w:val="22"/>
          <w:szCs w:val="22"/>
        </w:rPr>
        <w:t xml:space="preserve">2011. évi </w:t>
      </w:r>
      <w:r w:rsidR="00606FEC" w:rsidRPr="00606FEC">
        <w:rPr>
          <w:rFonts w:ascii="Arial" w:hAnsi="Arial" w:cs="Arial"/>
          <w:sz w:val="22"/>
          <w:szCs w:val="22"/>
        </w:rPr>
        <w:t>CXCV. törvény 29/A. §-</w:t>
      </w:r>
      <w:proofErr w:type="spellStart"/>
      <w:r w:rsidR="00606FEC" w:rsidRPr="00606FEC">
        <w:rPr>
          <w:rFonts w:ascii="Arial" w:hAnsi="Arial" w:cs="Arial"/>
          <w:sz w:val="22"/>
          <w:szCs w:val="22"/>
        </w:rPr>
        <w:t>ában</w:t>
      </w:r>
      <w:proofErr w:type="spellEnd"/>
      <w:r w:rsidR="00606FEC" w:rsidRPr="00606FEC">
        <w:rPr>
          <w:rFonts w:ascii="Arial" w:hAnsi="Arial" w:cs="Arial"/>
          <w:sz w:val="22"/>
          <w:szCs w:val="22"/>
        </w:rPr>
        <w:t xml:space="preserve"> foglalt kötelezettségének eleget téve –</w:t>
      </w:r>
    </w:p>
    <w:p w14:paraId="3F642E56" w14:textId="02284D38" w:rsidR="00037427" w:rsidRPr="00037427" w:rsidRDefault="00606FEC" w:rsidP="00037427">
      <w:pPr>
        <w:pStyle w:val="Listaszerbekezds"/>
        <w:numPr>
          <w:ilvl w:val="0"/>
          <w:numId w:val="3"/>
        </w:numPr>
        <w:ind w:left="3261"/>
        <w:jc w:val="both"/>
        <w:rPr>
          <w:rFonts w:ascii="Arial" w:hAnsi="Arial" w:cs="Arial"/>
          <w:sz w:val="22"/>
          <w:szCs w:val="22"/>
          <w:u w:val="single"/>
        </w:rPr>
      </w:pPr>
      <w:r w:rsidRPr="00037427">
        <w:rPr>
          <w:rFonts w:ascii="Arial" w:hAnsi="Arial" w:cs="Arial"/>
          <w:sz w:val="22"/>
          <w:szCs w:val="22"/>
        </w:rPr>
        <w:t>a saját bevételeinek és adósságot</w:t>
      </w:r>
      <w:r w:rsidR="00F0150B" w:rsidRPr="00037427">
        <w:rPr>
          <w:rFonts w:ascii="Arial" w:hAnsi="Arial" w:cs="Arial"/>
          <w:sz w:val="22"/>
          <w:szCs w:val="22"/>
        </w:rPr>
        <w:t xml:space="preserve"> keletkeztető ügyleteinek a 2026</w:t>
      </w:r>
      <w:r w:rsidRPr="00037427">
        <w:rPr>
          <w:rFonts w:ascii="Arial" w:hAnsi="Arial" w:cs="Arial"/>
          <w:sz w:val="22"/>
          <w:szCs w:val="22"/>
        </w:rPr>
        <w:t>. költségvetési évet követő három évre várható összegét a</w:t>
      </w:r>
      <w:r w:rsidR="003D2BB3">
        <w:rPr>
          <w:rFonts w:ascii="Arial" w:hAnsi="Arial" w:cs="Arial"/>
          <w:sz w:val="22"/>
          <w:szCs w:val="22"/>
        </w:rPr>
        <w:t>z előterjesztés</w:t>
      </w:r>
      <w:r w:rsidRPr="00037427">
        <w:rPr>
          <w:rFonts w:ascii="Arial" w:hAnsi="Arial" w:cs="Arial"/>
          <w:sz w:val="22"/>
          <w:szCs w:val="22"/>
        </w:rPr>
        <w:t xml:space="preserve"> melléklete szerint hagyja jóvá</w:t>
      </w:r>
      <w:r w:rsidR="00037427">
        <w:rPr>
          <w:rFonts w:ascii="Arial" w:hAnsi="Arial" w:cs="Arial"/>
          <w:sz w:val="22"/>
          <w:szCs w:val="22"/>
        </w:rPr>
        <w:t>;</w:t>
      </w:r>
    </w:p>
    <w:p w14:paraId="337DB316" w14:textId="5B3C9D1C" w:rsidR="00606FEC" w:rsidRPr="00037427" w:rsidRDefault="00606FEC" w:rsidP="00037427">
      <w:pPr>
        <w:pStyle w:val="Listaszerbekezds"/>
        <w:numPr>
          <w:ilvl w:val="0"/>
          <w:numId w:val="3"/>
        </w:numPr>
        <w:ind w:left="3261"/>
        <w:jc w:val="both"/>
        <w:rPr>
          <w:rFonts w:ascii="Arial" w:hAnsi="Arial" w:cs="Arial"/>
          <w:sz w:val="22"/>
          <w:szCs w:val="22"/>
          <w:u w:val="single"/>
        </w:rPr>
      </w:pPr>
      <w:r w:rsidRPr="00037427">
        <w:rPr>
          <w:rFonts w:ascii="Arial" w:hAnsi="Arial" w:cs="Arial"/>
          <w:sz w:val="22"/>
          <w:szCs w:val="22"/>
        </w:rPr>
        <w:t xml:space="preserve">megállapítja, hogy </w:t>
      </w:r>
      <w:r w:rsidR="00203D1E" w:rsidRPr="00037427">
        <w:rPr>
          <w:rFonts w:ascii="Arial" w:hAnsi="Arial" w:cs="Arial"/>
          <w:sz w:val="22"/>
          <w:szCs w:val="22"/>
        </w:rPr>
        <w:t>Alsónyék</w:t>
      </w:r>
      <w:r w:rsidR="009C4AE1" w:rsidRPr="00037427">
        <w:rPr>
          <w:rFonts w:ascii="Arial" w:hAnsi="Arial" w:cs="Arial"/>
          <w:sz w:val="22"/>
          <w:szCs w:val="22"/>
        </w:rPr>
        <w:t xml:space="preserve"> Község </w:t>
      </w:r>
      <w:r w:rsidRPr="00037427">
        <w:rPr>
          <w:rFonts w:ascii="Arial" w:hAnsi="Arial" w:cs="Arial"/>
          <w:sz w:val="22"/>
          <w:szCs w:val="22"/>
        </w:rPr>
        <w:t>Önkormányzatának adósságot keletkeztető ügyletből kötelezettsége nem áll fenn, illetve adósságot keletkeztető ügyletet a tervezési időszakra nem hagy jóvá.</w:t>
      </w:r>
    </w:p>
    <w:p w14:paraId="1D8057A1" w14:textId="3849B6E2" w:rsidR="00606FEC" w:rsidRPr="00606FEC" w:rsidRDefault="00606FEC" w:rsidP="00037427">
      <w:pPr>
        <w:tabs>
          <w:tab w:val="left" w:pos="540"/>
          <w:tab w:val="left" w:pos="2880"/>
        </w:tabs>
        <w:ind w:left="2835"/>
        <w:jc w:val="both"/>
        <w:rPr>
          <w:rFonts w:ascii="Arial" w:hAnsi="Arial" w:cs="Arial"/>
          <w:i/>
          <w:sz w:val="22"/>
          <w:szCs w:val="22"/>
        </w:rPr>
      </w:pPr>
    </w:p>
    <w:p w14:paraId="5FAE8DFC" w14:textId="06975088" w:rsidR="00606FEC" w:rsidRPr="00606FEC" w:rsidRDefault="00606FEC" w:rsidP="00037427">
      <w:pPr>
        <w:tabs>
          <w:tab w:val="left" w:pos="540"/>
          <w:tab w:val="left" w:pos="288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606FEC">
        <w:rPr>
          <w:rFonts w:ascii="Arial" w:hAnsi="Arial" w:cs="Arial"/>
          <w:i/>
          <w:sz w:val="22"/>
          <w:szCs w:val="22"/>
        </w:rPr>
        <w:t xml:space="preserve">  Határidő:</w:t>
      </w:r>
      <w:r w:rsidRPr="00606FEC">
        <w:rPr>
          <w:rFonts w:ascii="Arial" w:hAnsi="Arial" w:cs="Arial"/>
          <w:sz w:val="22"/>
          <w:szCs w:val="22"/>
        </w:rPr>
        <w:t xml:space="preserve"> </w:t>
      </w:r>
      <w:r w:rsidR="005330A9">
        <w:rPr>
          <w:rFonts w:ascii="Arial" w:hAnsi="Arial" w:cs="Arial"/>
          <w:sz w:val="22"/>
          <w:szCs w:val="22"/>
        </w:rPr>
        <w:t>a</w:t>
      </w:r>
      <w:r w:rsidRPr="00606FEC">
        <w:rPr>
          <w:rFonts w:ascii="Arial" w:hAnsi="Arial" w:cs="Arial"/>
          <w:sz w:val="22"/>
          <w:szCs w:val="22"/>
        </w:rPr>
        <w:t>zonnal</w:t>
      </w:r>
    </w:p>
    <w:p w14:paraId="4689D5DC" w14:textId="5FE02AA0" w:rsidR="00606FEC" w:rsidRPr="00606FEC" w:rsidRDefault="00606FEC" w:rsidP="003D2BB3">
      <w:pPr>
        <w:tabs>
          <w:tab w:val="left" w:pos="540"/>
          <w:tab w:val="left" w:pos="2880"/>
        </w:tabs>
        <w:spacing w:after="120"/>
        <w:ind w:left="2835"/>
        <w:jc w:val="both"/>
        <w:rPr>
          <w:rFonts w:ascii="Arial" w:hAnsi="Arial" w:cs="Arial"/>
          <w:sz w:val="22"/>
          <w:szCs w:val="22"/>
        </w:rPr>
      </w:pPr>
      <w:r w:rsidRPr="00606FEC">
        <w:rPr>
          <w:rFonts w:ascii="Arial" w:hAnsi="Arial" w:cs="Arial"/>
          <w:i/>
          <w:sz w:val="22"/>
          <w:szCs w:val="22"/>
        </w:rPr>
        <w:t xml:space="preserve">  Felelős:</w:t>
      </w:r>
      <w:r w:rsidRPr="00606FEC">
        <w:rPr>
          <w:rFonts w:ascii="Arial" w:hAnsi="Arial" w:cs="Arial"/>
          <w:sz w:val="22"/>
          <w:szCs w:val="22"/>
        </w:rPr>
        <w:t xml:space="preserve"> </w:t>
      </w:r>
      <w:r w:rsidR="00203D1E">
        <w:rPr>
          <w:rFonts w:ascii="Arial" w:hAnsi="Arial" w:cs="Arial"/>
          <w:sz w:val="22"/>
          <w:szCs w:val="22"/>
        </w:rPr>
        <w:t>Molnár István Jáno</w:t>
      </w:r>
      <w:r w:rsidR="009C4AE1">
        <w:rPr>
          <w:rFonts w:ascii="Arial" w:hAnsi="Arial" w:cs="Arial"/>
          <w:sz w:val="22"/>
          <w:szCs w:val="22"/>
        </w:rPr>
        <w:t>s</w:t>
      </w:r>
      <w:r w:rsidRPr="00606FEC">
        <w:rPr>
          <w:rFonts w:ascii="Arial" w:hAnsi="Arial" w:cs="Arial"/>
          <w:sz w:val="22"/>
          <w:szCs w:val="22"/>
        </w:rPr>
        <w:t xml:space="preserve"> </w:t>
      </w:r>
      <w:r w:rsidR="009C4AE1">
        <w:rPr>
          <w:rFonts w:ascii="Arial" w:hAnsi="Arial" w:cs="Arial"/>
          <w:sz w:val="22"/>
          <w:szCs w:val="22"/>
        </w:rPr>
        <w:t>polgármester</w:t>
      </w:r>
    </w:p>
    <w:p w14:paraId="5A45125E" w14:textId="0BEFEA82" w:rsidR="00606FEC" w:rsidRPr="00606FEC" w:rsidRDefault="00606FEC" w:rsidP="00037427">
      <w:pPr>
        <w:tabs>
          <w:tab w:val="left" w:pos="540"/>
          <w:tab w:val="left" w:pos="288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606FEC">
        <w:rPr>
          <w:rFonts w:ascii="Arial" w:hAnsi="Arial" w:cs="Arial"/>
          <w:sz w:val="22"/>
          <w:szCs w:val="22"/>
        </w:rPr>
        <w:t xml:space="preserve">  </w:t>
      </w:r>
      <w:r w:rsidRPr="00606FEC">
        <w:rPr>
          <w:rFonts w:ascii="Arial" w:hAnsi="Arial" w:cs="Arial"/>
          <w:i/>
          <w:sz w:val="22"/>
          <w:szCs w:val="22"/>
        </w:rPr>
        <w:t>Határozatról értesül:</w:t>
      </w:r>
      <w:r w:rsidRPr="00606FEC">
        <w:rPr>
          <w:rFonts w:ascii="Arial" w:hAnsi="Arial" w:cs="Arial"/>
          <w:sz w:val="22"/>
          <w:szCs w:val="22"/>
        </w:rPr>
        <w:t xml:space="preserve"> Bátaszéki KÖH pénzügyi iroda</w:t>
      </w:r>
    </w:p>
    <w:p w14:paraId="26DE921E" w14:textId="4D5E1E9D" w:rsidR="00606FEC" w:rsidRDefault="00606FEC" w:rsidP="00037427">
      <w:pPr>
        <w:tabs>
          <w:tab w:val="left" w:pos="540"/>
          <w:tab w:val="left" w:pos="2880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606FEC">
        <w:rPr>
          <w:rFonts w:ascii="Arial" w:hAnsi="Arial" w:cs="Arial"/>
          <w:sz w:val="22"/>
          <w:szCs w:val="22"/>
        </w:rPr>
        <w:t xml:space="preserve">   </w:t>
      </w:r>
      <w:r w:rsidRPr="00606FEC">
        <w:rPr>
          <w:rFonts w:ascii="Arial" w:hAnsi="Arial" w:cs="Arial"/>
          <w:sz w:val="22"/>
          <w:szCs w:val="22"/>
        </w:rPr>
        <w:tab/>
      </w:r>
      <w:r w:rsidRPr="00606FEC">
        <w:rPr>
          <w:rFonts w:ascii="Arial" w:hAnsi="Arial" w:cs="Arial"/>
          <w:sz w:val="22"/>
          <w:szCs w:val="22"/>
        </w:rPr>
        <w:tab/>
      </w:r>
      <w:r w:rsidRPr="00606FEC">
        <w:rPr>
          <w:rFonts w:ascii="Arial" w:hAnsi="Arial" w:cs="Arial"/>
          <w:sz w:val="22"/>
          <w:szCs w:val="22"/>
        </w:rPr>
        <w:tab/>
        <w:t xml:space="preserve"> irattár</w:t>
      </w:r>
    </w:p>
    <w:p w14:paraId="2EF78976" w14:textId="77777777" w:rsidR="003D2BB3" w:rsidRDefault="003D2BB3" w:rsidP="003D2BB3">
      <w:pPr>
        <w:pStyle w:val="Nincstrkz"/>
        <w:ind w:left="720"/>
        <w:jc w:val="center"/>
      </w:pPr>
    </w:p>
    <w:p w14:paraId="09D5C9D5" w14:textId="77777777" w:rsidR="006E1649" w:rsidRDefault="006E1649" w:rsidP="003D2BB3">
      <w:pPr>
        <w:pStyle w:val="Nincstrkz"/>
        <w:ind w:left="5676" w:firstLine="696"/>
        <w:jc w:val="center"/>
      </w:pPr>
    </w:p>
    <w:p w14:paraId="1EC65DDB" w14:textId="77777777" w:rsidR="006E1649" w:rsidRDefault="006E1649" w:rsidP="003D2BB3">
      <w:pPr>
        <w:pStyle w:val="Nincstrkz"/>
        <w:ind w:left="5676" w:firstLine="696"/>
        <w:jc w:val="center"/>
      </w:pPr>
    </w:p>
    <w:p w14:paraId="3BB7C133" w14:textId="77777777" w:rsidR="006E1649" w:rsidRDefault="006E1649" w:rsidP="003D2BB3">
      <w:pPr>
        <w:pStyle w:val="Nincstrkz"/>
        <w:ind w:left="5676" w:firstLine="696"/>
        <w:jc w:val="center"/>
      </w:pPr>
    </w:p>
    <w:p w14:paraId="092F2960" w14:textId="77777777" w:rsidR="006E1649" w:rsidRDefault="006E1649" w:rsidP="003D2BB3">
      <w:pPr>
        <w:pStyle w:val="Nincstrkz"/>
        <w:ind w:left="5676" w:firstLine="696"/>
        <w:jc w:val="center"/>
      </w:pPr>
    </w:p>
    <w:p w14:paraId="0CA2FF2C" w14:textId="137BA329" w:rsidR="00A524EC" w:rsidRPr="005B3B53" w:rsidRDefault="00A524EC" w:rsidP="003D2BB3">
      <w:pPr>
        <w:pStyle w:val="Nincstrkz"/>
        <w:ind w:left="5676" w:firstLine="696"/>
        <w:jc w:val="center"/>
      </w:pPr>
      <w:r>
        <w:lastRenderedPageBreak/>
        <w:t>melléklet</w:t>
      </w:r>
    </w:p>
    <w:tbl>
      <w:tblPr>
        <w:tblW w:w="8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0"/>
      </w:tblGrid>
      <w:tr w:rsidR="00A524EC" w:rsidRPr="00637DD2" w14:paraId="52716BAD" w14:textId="77777777" w:rsidTr="00F462EA">
        <w:trPr>
          <w:trHeight w:val="840"/>
        </w:trPr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3F4C1" w14:textId="77777777" w:rsidR="00A524EC" w:rsidRPr="00637DD2" w:rsidRDefault="00A524EC" w:rsidP="00F462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Alsónyék Község</w:t>
            </w:r>
            <w:r w:rsidRPr="00637DD2">
              <w:rPr>
                <w:b/>
                <w:bCs/>
                <w:sz w:val="22"/>
                <w:szCs w:val="22"/>
              </w:rPr>
              <w:t xml:space="preserve"> Önkormányzat</w:t>
            </w:r>
            <w:r>
              <w:rPr>
                <w:b/>
                <w:bCs/>
                <w:sz w:val="22"/>
                <w:szCs w:val="22"/>
              </w:rPr>
              <w:t>a</w:t>
            </w:r>
            <w:r w:rsidRPr="00637DD2">
              <w:rPr>
                <w:b/>
                <w:bCs/>
                <w:sz w:val="22"/>
                <w:szCs w:val="22"/>
              </w:rPr>
              <w:t xml:space="preserve"> adósságot keletkeztető ügyleteiből eredő fizetési kötelezettségeinek bemutatása</w:t>
            </w:r>
          </w:p>
        </w:tc>
      </w:tr>
    </w:tbl>
    <w:p w14:paraId="5007863A" w14:textId="4BB54BA4" w:rsidR="00A524EC" w:rsidRDefault="00A524EC" w:rsidP="00606FEC">
      <w:pPr>
        <w:tabs>
          <w:tab w:val="left" w:pos="540"/>
          <w:tab w:val="left" w:pos="2880"/>
        </w:tabs>
        <w:ind w:left="3261"/>
        <w:jc w:val="both"/>
        <w:rPr>
          <w:rFonts w:ascii="Arial" w:hAnsi="Arial" w:cs="Arial"/>
          <w:sz w:val="22"/>
          <w:szCs w:val="22"/>
        </w:rPr>
      </w:pPr>
    </w:p>
    <w:p w14:paraId="0523B3FD" w14:textId="24EC188F" w:rsidR="00A524EC" w:rsidRDefault="00A524EC" w:rsidP="00A524EC">
      <w:pPr>
        <w:tabs>
          <w:tab w:val="left" w:pos="54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A524EC">
        <w:rPr>
          <w:noProof/>
          <w:lang w:eastAsia="hu-HU"/>
        </w:rPr>
        <w:drawing>
          <wp:inline distT="0" distB="0" distL="0" distR="0" wp14:anchorId="132B921A" wp14:editId="45D72941">
            <wp:extent cx="5760720" cy="67693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EB2D7" w14:textId="77777777" w:rsidR="00A524EC" w:rsidRPr="00606FEC" w:rsidRDefault="00A524EC" w:rsidP="00606FEC">
      <w:pPr>
        <w:tabs>
          <w:tab w:val="left" w:pos="540"/>
          <w:tab w:val="left" w:pos="2880"/>
        </w:tabs>
        <w:ind w:left="3261"/>
        <w:jc w:val="both"/>
        <w:rPr>
          <w:rFonts w:ascii="Arial" w:hAnsi="Arial" w:cs="Arial"/>
          <w:sz w:val="22"/>
          <w:szCs w:val="22"/>
        </w:rPr>
      </w:pPr>
    </w:p>
    <w:sectPr w:rsidR="00A524EC" w:rsidRPr="00606FEC" w:rsidSect="0086491F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B516D" w14:textId="77777777" w:rsidR="00DB62B0" w:rsidRDefault="00DB62B0" w:rsidP="00DB62B0">
      <w:r>
        <w:separator/>
      </w:r>
    </w:p>
  </w:endnote>
  <w:endnote w:type="continuationSeparator" w:id="0">
    <w:p w14:paraId="665CAF49" w14:textId="77777777" w:rsidR="00DB62B0" w:rsidRDefault="00DB62B0" w:rsidP="00DB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856A7" w14:textId="77777777" w:rsidR="00DB62B0" w:rsidRDefault="00DB62B0" w:rsidP="00DB62B0">
      <w:r>
        <w:separator/>
      </w:r>
    </w:p>
  </w:footnote>
  <w:footnote w:type="continuationSeparator" w:id="0">
    <w:p w14:paraId="62EA7D72" w14:textId="77777777" w:rsidR="00DB62B0" w:rsidRDefault="00DB62B0" w:rsidP="00DB6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C4405" w14:textId="77777777" w:rsidR="00DB62B0" w:rsidRDefault="00DB62B0">
    <w:pPr>
      <w:pStyle w:val="lfej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3BA"/>
    <w:multiLevelType w:val="hybridMultilevel"/>
    <w:tmpl w:val="8490F0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70B01"/>
    <w:multiLevelType w:val="hybridMultilevel"/>
    <w:tmpl w:val="A342A672"/>
    <w:lvl w:ilvl="0" w:tplc="313E862C">
      <w:start w:val="1"/>
      <w:numFmt w:val="decimal"/>
      <w:lvlText w:val="%1."/>
      <w:lvlJc w:val="left"/>
      <w:pPr>
        <w:tabs>
          <w:tab w:val="num" w:pos="8789"/>
        </w:tabs>
        <w:ind w:left="8789" w:hanging="284"/>
      </w:pPr>
      <w:rPr>
        <w:rFonts w:ascii="Arial" w:hAnsi="Arial"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986BD1"/>
    <w:multiLevelType w:val="hybridMultilevel"/>
    <w:tmpl w:val="E3F4C04A"/>
    <w:lvl w:ilvl="0" w:tplc="040E000F">
      <w:start w:val="1"/>
      <w:numFmt w:val="decimal"/>
      <w:lvlText w:val="%1."/>
      <w:lvlJc w:val="left"/>
      <w:pPr>
        <w:ind w:left="4188" w:hanging="360"/>
      </w:pPr>
    </w:lvl>
    <w:lvl w:ilvl="1" w:tplc="040E0019" w:tentative="1">
      <w:start w:val="1"/>
      <w:numFmt w:val="lowerLetter"/>
      <w:lvlText w:val="%2."/>
      <w:lvlJc w:val="left"/>
      <w:pPr>
        <w:ind w:left="4908" w:hanging="360"/>
      </w:pPr>
    </w:lvl>
    <w:lvl w:ilvl="2" w:tplc="040E001B" w:tentative="1">
      <w:start w:val="1"/>
      <w:numFmt w:val="lowerRoman"/>
      <w:lvlText w:val="%3."/>
      <w:lvlJc w:val="right"/>
      <w:pPr>
        <w:ind w:left="5628" w:hanging="180"/>
      </w:pPr>
    </w:lvl>
    <w:lvl w:ilvl="3" w:tplc="040E000F" w:tentative="1">
      <w:start w:val="1"/>
      <w:numFmt w:val="decimal"/>
      <w:lvlText w:val="%4."/>
      <w:lvlJc w:val="left"/>
      <w:pPr>
        <w:ind w:left="6348" w:hanging="360"/>
      </w:pPr>
    </w:lvl>
    <w:lvl w:ilvl="4" w:tplc="040E0019" w:tentative="1">
      <w:start w:val="1"/>
      <w:numFmt w:val="lowerLetter"/>
      <w:lvlText w:val="%5."/>
      <w:lvlJc w:val="left"/>
      <w:pPr>
        <w:ind w:left="7068" w:hanging="360"/>
      </w:pPr>
    </w:lvl>
    <w:lvl w:ilvl="5" w:tplc="040E001B" w:tentative="1">
      <w:start w:val="1"/>
      <w:numFmt w:val="lowerRoman"/>
      <w:lvlText w:val="%6."/>
      <w:lvlJc w:val="right"/>
      <w:pPr>
        <w:ind w:left="7788" w:hanging="180"/>
      </w:pPr>
    </w:lvl>
    <w:lvl w:ilvl="6" w:tplc="040E000F" w:tentative="1">
      <w:start w:val="1"/>
      <w:numFmt w:val="decimal"/>
      <w:lvlText w:val="%7."/>
      <w:lvlJc w:val="left"/>
      <w:pPr>
        <w:ind w:left="8508" w:hanging="360"/>
      </w:pPr>
    </w:lvl>
    <w:lvl w:ilvl="7" w:tplc="040E0019" w:tentative="1">
      <w:start w:val="1"/>
      <w:numFmt w:val="lowerLetter"/>
      <w:lvlText w:val="%8."/>
      <w:lvlJc w:val="left"/>
      <w:pPr>
        <w:ind w:left="9228" w:hanging="360"/>
      </w:pPr>
    </w:lvl>
    <w:lvl w:ilvl="8" w:tplc="040E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12"/>
    <w:rsid w:val="00037427"/>
    <w:rsid w:val="00053FB0"/>
    <w:rsid w:val="00180F65"/>
    <w:rsid w:val="00203D1E"/>
    <w:rsid w:val="0022427C"/>
    <w:rsid w:val="0028091D"/>
    <w:rsid w:val="002B2D78"/>
    <w:rsid w:val="00365D18"/>
    <w:rsid w:val="003D2BB3"/>
    <w:rsid w:val="003E5240"/>
    <w:rsid w:val="005330A9"/>
    <w:rsid w:val="0059136A"/>
    <w:rsid w:val="005C4669"/>
    <w:rsid w:val="0060119A"/>
    <w:rsid w:val="00606FEC"/>
    <w:rsid w:val="00642135"/>
    <w:rsid w:val="00664900"/>
    <w:rsid w:val="006C3D2A"/>
    <w:rsid w:val="006E1649"/>
    <w:rsid w:val="00711D51"/>
    <w:rsid w:val="00810C78"/>
    <w:rsid w:val="00814373"/>
    <w:rsid w:val="00847E9D"/>
    <w:rsid w:val="008525A4"/>
    <w:rsid w:val="0086491F"/>
    <w:rsid w:val="008B6263"/>
    <w:rsid w:val="008D4E12"/>
    <w:rsid w:val="008E438C"/>
    <w:rsid w:val="00922DE0"/>
    <w:rsid w:val="009266F5"/>
    <w:rsid w:val="0097538D"/>
    <w:rsid w:val="009B4F0C"/>
    <w:rsid w:val="009C4AE1"/>
    <w:rsid w:val="009D229F"/>
    <w:rsid w:val="009D7DC7"/>
    <w:rsid w:val="00A413F4"/>
    <w:rsid w:val="00A524EC"/>
    <w:rsid w:val="00AD509C"/>
    <w:rsid w:val="00AD609C"/>
    <w:rsid w:val="00B207DF"/>
    <w:rsid w:val="00B73DAA"/>
    <w:rsid w:val="00B73F57"/>
    <w:rsid w:val="00B925BA"/>
    <w:rsid w:val="00BF28A7"/>
    <w:rsid w:val="00C11DB4"/>
    <w:rsid w:val="00C33891"/>
    <w:rsid w:val="00CA7F10"/>
    <w:rsid w:val="00D97C4D"/>
    <w:rsid w:val="00DB62B0"/>
    <w:rsid w:val="00ED2019"/>
    <w:rsid w:val="00F0150B"/>
    <w:rsid w:val="00F6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C40D"/>
  <w15:chartTrackingRefBased/>
  <w15:docId w15:val="{864B33F1-A254-4EC8-AF8B-D0E466DC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4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B62B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62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DB62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B62B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ection">
    <w:name w:val="section"/>
    <w:basedOn w:val="Bekezdsalapbettpusa"/>
    <w:rsid w:val="006C3D2A"/>
  </w:style>
  <w:style w:type="paragraph" w:styleId="Nincstrkz">
    <w:name w:val="No Spacing"/>
    <w:uiPriority w:val="1"/>
    <w:qFormat/>
    <w:rsid w:val="00A5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037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638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Jogireferens</cp:lastModifiedBy>
  <cp:revision>20</cp:revision>
  <dcterms:created xsi:type="dcterms:W3CDTF">2026-01-28T12:14:00Z</dcterms:created>
  <dcterms:modified xsi:type="dcterms:W3CDTF">2026-02-06T12:21:00Z</dcterms:modified>
</cp:coreProperties>
</file>