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CAFC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013ADF9F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B66540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4AA18178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B66540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30F0C6F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200DC60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4B72BB48" w14:textId="1F90C82F" w:rsidR="003068A8" w:rsidRDefault="00B558ED" w:rsidP="003068A8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40</w:t>
      </w:r>
      <w:r w:rsidR="003068A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0B87909A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AC31672" w14:textId="560DE2EC" w:rsidR="003068A8" w:rsidRDefault="00DB4837" w:rsidP="003068A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Község Önkormányzata Képvis</w:t>
      </w:r>
      <w:r>
        <w:rPr>
          <w:rFonts w:ascii="Arial" w:eastAsia="Times New Roman" w:hAnsi="Arial" w:cs="Arial"/>
          <w:color w:val="3366FF"/>
          <w:lang w:eastAsia="hu-HU"/>
        </w:rPr>
        <w:t>elő-testületének 202</w:t>
      </w:r>
      <w:r w:rsidR="00D11E0A">
        <w:rPr>
          <w:rFonts w:ascii="Arial" w:eastAsia="Times New Roman" w:hAnsi="Arial" w:cs="Arial"/>
          <w:color w:val="3366FF"/>
          <w:lang w:eastAsia="hu-HU"/>
        </w:rPr>
        <w:t>6</w:t>
      </w:r>
      <w:r>
        <w:rPr>
          <w:rFonts w:ascii="Arial" w:eastAsia="Times New Roman" w:hAnsi="Arial" w:cs="Arial"/>
          <w:color w:val="3366FF"/>
          <w:lang w:eastAsia="hu-HU"/>
        </w:rPr>
        <w:t>. jú</w:t>
      </w:r>
      <w:r w:rsidR="00B558ED">
        <w:rPr>
          <w:rFonts w:ascii="Arial" w:eastAsia="Times New Roman" w:hAnsi="Arial" w:cs="Arial"/>
          <w:color w:val="3366FF"/>
          <w:lang w:eastAsia="hu-HU"/>
        </w:rPr>
        <w:t>li</w:t>
      </w:r>
      <w:r>
        <w:rPr>
          <w:rFonts w:ascii="Arial" w:eastAsia="Times New Roman" w:hAnsi="Arial" w:cs="Arial"/>
          <w:color w:val="3366FF"/>
          <w:lang w:eastAsia="hu-HU"/>
        </w:rPr>
        <w:t xml:space="preserve">us </w:t>
      </w:r>
      <w:r w:rsidR="000F4A0E">
        <w:rPr>
          <w:rFonts w:ascii="Arial" w:eastAsia="Times New Roman" w:hAnsi="Arial" w:cs="Arial"/>
          <w:color w:val="3366FF"/>
          <w:lang w:eastAsia="hu-HU"/>
        </w:rPr>
        <w:t>10</w:t>
      </w:r>
      <w:r>
        <w:rPr>
          <w:rFonts w:ascii="Arial" w:eastAsia="Times New Roman" w:hAnsi="Arial" w:cs="Arial"/>
          <w:color w:val="3366FF"/>
          <w:lang w:eastAsia="hu-HU"/>
        </w:rPr>
        <w:t>-</w:t>
      </w:r>
      <w:r w:rsidR="000F4A0E">
        <w:rPr>
          <w:rFonts w:ascii="Arial" w:eastAsia="Times New Roman" w:hAnsi="Arial" w:cs="Arial"/>
          <w:color w:val="3366FF"/>
          <w:lang w:eastAsia="hu-HU"/>
        </w:rPr>
        <w:t>é</w:t>
      </w:r>
      <w:r w:rsidR="003068A8">
        <w:rPr>
          <w:rFonts w:ascii="Arial" w:eastAsia="Times New Roman" w:hAnsi="Arial" w:cs="Arial"/>
          <w:color w:val="3366FF"/>
          <w:lang w:eastAsia="hu-HU"/>
        </w:rPr>
        <w:t>n,</w:t>
      </w:r>
    </w:p>
    <w:p w14:paraId="5940FD96" w14:textId="0FE5D545" w:rsidR="003068A8" w:rsidRDefault="00B66540" w:rsidP="003068A8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 w:rsidRPr="0016251A">
        <w:rPr>
          <w:rFonts w:ascii="Arial" w:eastAsia="Times New Roman" w:hAnsi="Arial" w:cs="Arial"/>
          <w:color w:val="3366FF"/>
          <w:lang w:eastAsia="hu-HU"/>
        </w:rPr>
        <w:t>8</w:t>
      </w:r>
      <w:r w:rsidR="003B0C1B" w:rsidRPr="0016251A">
        <w:rPr>
          <w:rFonts w:ascii="Arial" w:eastAsia="Times New Roman" w:hAnsi="Arial" w:cs="Arial"/>
          <w:color w:val="3366FF"/>
          <w:lang w:eastAsia="hu-HU"/>
        </w:rPr>
        <w:t>.30</w:t>
      </w:r>
      <w:r w:rsidR="003068A8" w:rsidRPr="0016251A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3068A8" w:rsidRPr="0016251A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447B77" w:rsidRPr="0016251A">
        <w:rPr>
          <w:rFonts w:ascii="Arial" w:eastAsia="Times New Roman" w:hAnsi="Arial" w:cs="Arial"/>
          <w:caps/>
          <w:color w:val="3366FF"/>
          <w:lang w:eastAsia="hu-HU"/>
        </w:rPr>
        <w:t xml:space="preserve">rendkívüli </w:t>
      </w:r>
      <w:r w:rsidR="003068A8" w:rsidRPr="0016251A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2D4D4C18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4"/>
          <w:szCs w:val="24"/>
          <w:u w:val="single"/>
          <w:lang w:eastAsia="hu-HU"/>
        </w:rPr>
      </w:pPr>
    </w:p>
    <w:p w14:paraId="5E2AE2D5" w14:textId="13B4C606" w:rsidR="00BC3BD1" w:rsidRPr="00BC3BD1" w:rsidRDefault="00C34BED" w:rsidP="00BC3BD1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A</w:t>
      </w:r>
      <w:r w:rsidR="00BC3BD1" w:rsidRPr="00BC3BD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 </w:t>
      </w:r>
      <w:r w:rsidR="00BC3BD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társadalmi megbízatású </w:t>
      </w:r>
      <w:r w:rsidR="00BC3BD1" w:rsidRPr="00BC3BD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polgármester </w:t>
      </w:r>
      <w:r w:rsidR="009D47E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és</w:t>
      </w:r>
      <w:r w:rsidR="00BC3BD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 alpolgármester </w:t>
      </w:r>
      <w:r w:rsidR="00BC3BD1" w:rsidRPr="00BC3BD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költségtérítésének </w:t>
      </w:r>
      <w:r w:rsidR="005F699D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megszüntetéséről</w:t>
      </w:r>
    </w:p>
    <w:p w14:paraId="355BF213" w14:textId="77777777" w:rsidR="003068A8" w:rsidRDefault="003068A8" w:rsidP="003068A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890"/>
      </w:tblGrid>
      <w:tr w:rsidR="003068A8" w14:paraId="543D9135" w14:textId="77777777" w:rsidTr="00FA3370">
        <w:trPr>
          <w:trHeight w:val="1188"/>
          <w:jc w:val="center"/>
        </w:trPr>
        <w:tc>
          <w:tcPr>
            <w:tcW w:w="7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28E35" w14:textId="77777777" w:rsidR="003068A8" w:rsidRDefault="003068A8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6E588BEE" w14:textId="75F086E9" w:rsidR="00720804" w:rsidRPr="00E10D4C" w:rsidRDefault="003068A8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D4C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proofErr w:type="spellStart"/>
            <w:r w:rsidR="005F699D">
              <w:rPr>
                <w:rFonts w:ascii="Arial" w:hAnsi="Arial" w:cs="Arial"/>
                <w:color w:val="3366FF"/>
              </w:rPr>
              <w:t>Kondriczné</w:t>
            </w:r>
            <w:proofErr w:type="spellEnd"/>
            <w:r w:rsidR="005F699D">
              <w:rPr>
                <w:rFonts w:ascii="Arial" w:hAnsi="Arial" w:cs="Arial"/>
                <w:color w:val="3366FF"/>
              </w:rPr>
              <w:t xml:space="preserve"> dr. Varga Erzsébet jegyző</w:t>
            </w:r>
            <w:r w:rsidR="00720804"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</w:p>
          <w:p w14:paraId="30A7CA22" w14:textId="471F31E1" w:rsidR="00FA3370" w:rsidRDefault="003068A8" w:rsidP="00FA337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E10D4C">
              <w:rPr>
                <w:rFonts w:ascii="Arial" w:hAnsi="Arial" w:cs="Arial"/>
                <w:color w:val="3366FF"/>
              </w:rPr>
              <w:t xml:space="preserve"> </w:t>
            </w:r>
            <w:r w:rsidR="005F699D">
              <w:rPr>
                <w:rFonts w:ascii="Arial" w:hAnsi="Arial" w:cs="Arial"/>
                <w:color w:val="3366FF"/>
              </w:rPr>
              <w:t>dr. Mihó Beatrix aljegyző</w:t>
            </w:r>
          </w:p>
          <w:p w14:paraId="71C3823B" w14:textId="4A85BA40" w:rsidR="003068A8" w:rsidRPr="00FA3370" w:rsidRDefault="003068A8" w:rsidP="00FA3370">
            <w:pPr>
              <w:spacing w:line="276" w:lineRule="auto"/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FA3370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proofErr w:type="spellStart"/>
            <w:r w:rsidR="00FA3370">
              <w:rPr>
                <w:rFonts w:ascii="Arial" w:hAnsi="Arial" w:cs="Arial"/>
                <w:color w:val="3366FF"/>
              </w:rPr>
              <w:t>Kondriczné</w:t>
            </w:r>
            <w:proofErr w:type="spellEnd"/>
            <w:r w:rsidR="00FA3370">
              <w:rPr>
                <w:rFonts w:ascii="Arial" w:hAnsi="Arial" w:cs="Arial"/>
                <w:color w:val="3366FF"/>
              </w:rPr>
              <w:t xml:space="preserve"> dr. Varga Erzsébet jegyző</w:t>
            </w:r>
          </w:p>
          <w:p w14:paraId="6FC53CC3" w14:textId="77777777" w:rsidR="003068A8" w:rsidRPr="00E10D4C" w:rsidRDefault="003068A8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845DC5B" w14:textId="2F5C1DD9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 w:rsidRPr="00E10D4C">
              <w:rPr>
                <w:rFonts w:ascii="Arial" w:eastAsia="Times New Roman" w:hAnsi="Arial" w:cs="Arial"/>
                <w:bCs/>
                <w:color w:val="3366FF"/>
              </w:rPr>
              <w:t>:</w:t>
            </w:r>
            <w:r w:rsidR="00D21399">
              <w:rPr>
                <w:rFonts w:ascii="Arial" w:eastAsia="Times New Roman" w:hAnsi="Arial" w:cs="Arial"/>
                <w:bCs/>
                <w:color w:val="3366FF"/>
              </w:rPr>
              <w:t>--</w:t>
            </w:r>
            <w:bookmarkStart w:id="0" w:name="_GoBack"/>
            <w:bookmarkEnd w:id="0"/>
          </w:p>
          <w:p w14:paraId="7467FC0E" w14:textId="718E7D82" w:rsidR="00E52D25" w:rsidRDefault="00E52D25" w:rsidP="00D21399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  <w:sz w:val="24"/>
                <w:szCs w:val="24"/>
              </w:rPr>
            </w:pPr>
          </w:p>
        </w:tc>
      </w:tr>
    </w:tbl>
    <w:p w14:paraId="58F87C4A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FC4FB26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hu-HU"/>
        </w:rPr>
        <w:t>Tisztelt Képviselő-testület!</w:t>
      </w:r>
    </w:p>
    <w:p w14:paraId="52E3B998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011517F1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52DC88A" w14:textId="4CF27244" w:rsidR="002C5612" w:rsidRDefault="002C5612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2026. június 30. napján kihirdetésre került a Magyarország helyi önkormányzatairól szóló 2011. évi CLXXXXIX. törvénynek a polgármesteri és vármegyei közgyűlési elnöki javadalmazás korlátozásával összefüggő módosításáról szóló 2026. évi XXV. törvény, amely 2026. július 1-jén lépett hatályba.</w:t>
      </w:r>
    </w:p>
    <w:p w14:paraId="0C167200" w14:textId="54200E90" w:rsidR="002C5612" w:rsidRDefault="002C5612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6CDB9CBA" w14:textId="23CFD517" w:rsidR="002C5612" w:rsidRDefault="00A56CB6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A módosító törvény indoklása szerint a jogalkotó célja, hogy nemzetgazdasági érdekből, a közpénzekkel való takarékos gazdálkodás, a helyi közszolgáltatások, a kistelepülési feladatellátás, valamint az intézményfenntartási és működési kiadások elsődlegessége érdekében megakad</w:t>
      </w:r>
      <w:r w:rsidR="00DF41FF">
        <w:rPr>
          <w:rFonts w:ascii="Arial" w:eastAsia="Times New Roman" w:hAnsi="Arial" w:cs="Arial"/>
          <w:lang w:eastAsia="ar-SA"/>
        </w:rPr>
        <w:t>ályozza a főpolgármester, a megyei jogú város polgármestere, a fővárosi kerületi önkormányzat polgármestere, a vármegyei önkormányzat közgyűlésének e</w:t>
      </w:r>
      <w:r w:rsidR="000A3D84">
        <w:rPr>
          <w:rFonts w:ascii="Arial" w:eastAsia="Times New Roman" w:hAnsi="Arial" w:cs="Arial"/>
          <w:lang w:eastAsia="ar-SA"/>
        </w:rPr>
        <w:t xml:space="preserve">lnöke, valamint a polgármester illetményének </w:t>
      </w:r>
      <w:proofErr w:type="gramStart"/>
      <w:r w:rsidR="000A3D84">
        <w:rPr>
          <w:rFonts w:ascii="Arial" w:eastAsia="Times New Roman" w:hAnsi="Arial" w:cs="Arial"/>
          <w:lang w:eastAsia="ar-SA"/>
        </w:rPr>
        <w:t>automatikus</w:t>
      </w:r>
      <w:proofErr w:type="gramEnd"/>
      <w:r w:rsidR="000A3D84">
        <w:rPr>
          <w:rFonts w:ascii="Arial" w:eastAsia="Times New Roman" w:hAnsi="Arial" w:cs="Arial"/>
          <w:lang w:eastAsia="ar-SA"/>
        </w:rPr>
        <w:t>, évről évre történő emelkedését. E cél megvalósítása érdekében a törvény az érintett tisztségviselők illetményének számítási alapját Központi Statisztikai Hivatal által hivatalosan közzétett, a 2024. évre vonatkozó nemzetgazdasági havi átlagos bruttó keresetben (nemzetgazdasági áltagkereset) rögzíti, továbbá megszünteti az e tisztséghez kapcsolódó havi átalány-költ</w:t>
      </w:r>
      <w:r w:rsidR="00696B0A">
        <w:rPr>
          <w:rFonts w:ascii="Arial" w:eastAsia="Times New Roman" w:hAnsi="Arial" w:cs="Arial"/>
          <w:lang w:eastAsia="ar-SA"/>
        </w:rPr>
        <w:t>ségtérítési jogosultságot.</w:t>
      </w:r>
      <w:r w:rsidR="00C872C1">
        <w:rPr>
          <w:rFonts w:ascii="Arial" w:eastAsia="Times New Roman" w:hAnsi="Arial" w:cs="Arial"/>
          <w:lang w:eastAsia="ar-SA"/>
        </w:rPr>
        <w:t xml:space="preserve"> </w:t>
      </w:r>
    </w:p>
    <w:p w14:paraId="1E27D18E" w14:textId="5CA07AD5" w:rsidR="00601227" w:rsidRDefault="00601227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Így 2026. július 1-jétől a korábbi szabályozás szerinti </w:t>
      </w:r>
      <w:proofErr w:type="gramStart"/>
      <w:r>
        <w:rPr>
          <w:rFonts w:ascii="Arial" w:eastAsia="Times New Roman" w:hAnsi="Arial" w:cs="Arial"/>
          <w:lang w:eastAsia="ar-SA"/>
        </w:rPr>
        <w:t>automatikus</w:t>
      </w:r>
      <w:proofErr w:type="gramEnd"/>
      <w:r>
        <w:rPr>
          <w:rFonts w:ascii="Arial" w:eastAsia="Times New Roman" w:hAnsi="Arial" w:cs="Arial"/>
          <w:lang w:eastAsia="ar-SA"/>
        </w:rPr>
        <w:t xml:space="preserve"> illetményemelkedésre nem kerülhet sor.</w:t>
      </w:r>
    </w:p>
    <w:p w14:paraId="13952AA1" w14:textId="5C910F85" w:rsidR="004D19CC" w:rsidRDefault="004D19CC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40D4186" w14:textId="5D73B1EF" w:rsidR="004D19CC" w:rsidRPr="00D6407F" w:rsidRDefault="004D19CC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A módosító törvény 2026. július 1-jei hatállyal hatályon kívül helyezi az </w:t>
      </w:r>
      <w:proofErr w:type="spellStart"/>
      <w:r>
        <w:rPr>
          <w:rFonts w:ascii="Arial" w:eastAsia="Times New Roman" w:hAnsi="Arial" w:cs="Arial"/>
          <w:lang w:eastAsia="ar-SA"/>
        </w:rPr>
        <w:t>Mötv</w:t>
      </w:r>
      <w:proofErr w:type="spellEnd"/>
      <w:r w:rsidR="00B54B93">
        <w:rPr>
          <w:rFonts w:ascii="Arial" w:eastAsia="Times New Roman" w:hAnsi="Arial" w:cs="Arial"/>
          <w:lang w:eastAsia="ar-SA"/>
        </w:rPr>
        <w:t>. 71. § (6) és a 80. § (3) bekezdését</w:t>
      </w:r>
      <w:r w:rsidR="00B6557A">
        <w:rPr>
          <w:rFonts w:ascii="Arial" w:eastAsia="Times New Roman" w:hAnsi="Arial" w:cs="Arial"/>
          <w:lang w:eastAsia="ar-SA"/>
        </w:rPr>
        <w:t xml:space="preserve">. Ennek értelmében </w:t>
      </w:r>
      <w:r w:rsidR="00B6557A" w:rsidRPr="00D6407F">
        <w:rPr>
          <w:rFonts w:ascii="Arial" w:eastAsia="Times New Roman" w:hAnsi="Arial" w:cs="Arial"/>
          <w:b/>
          <w:i/>
          <w:lang w:eastAsia="ar-SA"/>
        </w:rPr>
        <w:t xml:space="preserve">a polgármestert és az alpolgármestert 2026. július 1-jétől a korábbi szabályozás szerinti havi átalány-költségtérítés nem </w:t>
      </w:r>
      <w:r w:rsidR="00D6407F" w:rsidRPr="00D6407F">
        <w:rPr>
          <w:rFonts w:ascii="Arial" w:eastAsia="Times New Roman" w:hAnsi="Arial" w:cs="Arial"/>
          <w:b/>
          <w:i/>
          <w:lang w:eastAsia="ar-SA"/>
        </w:rPr>
        <w:t>illeti meg.</w:t>
      </w:r>
    </w:p>
    <w:p w14:paraId="0F786087" w14:textId="77777777" w:rsidR="002C5612" w:rsidRPr="00D6407F" w:rsidRDefault="002C5612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</w:p>
    <w:p w14:paraId="7828BE8D" w14:textId="7A3D8BE8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A3370">
        <w:rPr>
          <w:rFonts w:ascii="Arial" w:eastAsia="Times New Roman" w:hAnsi="Arial" w:cs="Arial"/>
          <w:b/>
          <w:lang w:eastAsia="ar-SA"/>
        </w:rPr>
        <w:t xml:space="preserve">A fentiekre tekintettel </w:t>
      </w:r>
      <w:r w:rsidR="00D6407F">
        <w:rPr>
          <w:rFonts w:ascii="Arial" w:eastAsia="Times New Roman" w:hAnsi="Arial" w:cs="Arial"/>
          <w:b/>
          <w:lang w:eastAsia="ar-SA"/>
        </w:rPr>
        <w:t>kérjük</w:t>
      </w:r>
      <w:r w:rsidR="00C955D6">
        <w:rPr>
          <w:rFonts w:ascii="Arial" w:eastAsia="Times New Roman" w:hAnsi="Arial" w:cs="Arial"/>
          <w:b/>
          <w:lang w:eastAsia="ar-SA"/>
        </w:rPr>
        <w:t xml:space="preserve"> a Tisztelt képviselőket, hogy Molnár István János polgármester úr és Sánta István alpolgármester úr költségtérítésének megállapításáról szóló </w:t>
      </w:r>
      <w:r w:rsidR="009D47E6">
        <w:rPr>
          <w:rFonts w:ascii="Arial" w:eastAsia="Times New Roman" w:hAnsi="Arial" w:cs="Arial"/>
          <w:b/>
          <w:lang w:eastAsia="ar-SA"/>
        </w:rPr>
        <w:t>korábbi határozatát helyezze hatályon kívül, az alábbi határozati javaslat elfogadásával.</w:t>
      </w:r>
    </w:p>
    <w:p w14:paraId="4E2319A3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C43BE71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DEDED4F" w14:textId="2FED701B" w:rsidR="00FA3370" w:rsidRDefault="00FA3370" w:rsidP="0064537D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FA3370">
        <w:rPr>
          <w:rFonts w:ascii="Arial" w:eastAsia="Times New Roman" w:hAnsi="Arial" w:cs="Arial"/>
          <w:b/>
          <w:u w:val="single"/>
          <w:lang w:eastAsia="ar-SA"/>
        </w:rPr>
        <w:lastRenderedPageBreak/>
        <w:t>H a t á</w:t>
      </w:r>
      <w:r w:rsidR="009D47E6">
        <w:rPr>
          <w:rFonts w:ascii="Arial" w:eastAsia="Times New Roman" w:hAnsi="Arial" w:cs="Arial"/>
          <w:b/>
          <w:u w:val="single"/>
          <w:lang w:eastAsia="ar-SA"/>
        </w:rPr>
        <w:t xml:space="preserve"> r o z a t </w:t>
      </w:r>
      <w:proofErr w:type="gramStart"/>
      <w:r w:rsidR="009D47E6">
        <w:rPr>
          <w:rFonts w:ascii="Arial" w:eastAsia="Times New Roman" w:hAnsi="Arial" w:cs="Arial"/>
          <w:b/>
          <w:u w:val="single"/>
          <w:lang w:eastAsia="ar-SA"/>
        </w:rPr>
        <w:t>i    j</w:t>
      </w:r>
      <w:proofErr w:type="gramEnd"/>
      <w:r w:rsidR="009D47E6">
        <w:rPr>
          <w:rFonts w:ascii="Arial" w:eastAsia="Times New Roman" w:hAnsi="Arial" w:cs="Arial"/>
          <w:b/>
          <w:u w:val="single"/>
          <w:lang w:eastAsia="ar-SA"/>
        </w:rPr>
        <w:t xml:space="preserve"> a v a s l a t</w:t>
      </w:r>
      <w:r w:rsidRPr="00FA3370">
        <w:rPr>
          <w:rFonts w:ascii="Arial" w:eastAsia="Times New Roman" w:hAnsi="Arial" w:cs="Arial"/>
          <w:b/>
          <w:u w:val="single"/>
          <w:lang w:eastAsia="ar-SA"/>
        </w:rPr>
        <w:t>:</w:t>
      </w:r>
    </w:p>
    <w:p w14:paraId="53BA11A4" w14:textId="2443A356" w:rsidR="00FA3370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552"/>
        <w:jc w:val="both"/>
        <w:rPr>
          <w:rFonts w:ascii="Arial" w:eastAsia="Times New Roman" w:hAnsi="Arial" w:cs="Arial"/>
          <w:b/>
          <w:u w:val="single"/>
          <w:lang w:eastAsia="ar-SA"/>
        </w:rPr>
      </w:pPr>
    </w:p>
    <w:p w14:paraId="51DDDD27" w14:textId="77777777" w:rsidR="00FA3370" w:rsidRPr="00FA3370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552"/>
        <w:jc w:val="both"/>
        <w:rPr>
          <w:rFonts w:ascii="Arial" w:eastAsia="Times New Roman" w:hAnsi="Arial" w:cs="Arial"/>
          <w:b/>
          <w:u w:val="single"/>
          <w:lang w:eastAsia="ar-SA"/>
        </w:rPr>
      </w:pPr>
    </w:p>
    <w:p w14:paraId="68590201" w14:textId="541B645E" w:rsidR="00FA3370" w:rsidRPr="0064537D" w:rsidRDefault="00C34BED" w:rsidP="00C34BED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u w:val="single"/>
          <w:lang w:eastAsia="ar-SA"/>
        </w:rPr>
      </w:pPr>
      <w:proofErr w:type="gramStart"/>
      <w:r>
        <w:rPr>
          <w:rFonts w:ascii="Arial" w:eastAsia="Times New Roman" w:hAnsi="Arial" w:cs="Arial"/>
          <w:b/>
          <w:u w:val="single"/>
          <w:lang w:eastAsia="ar-SA"/>
        </w:rPr>
        <w:t>a</w:t>
      </w:r>
      <w:proofErr w:type="gramEnd"/>
      <w:r>
        <w:rPr>
          <w:rFonts w:ascii="Arial" w:eastAsia="Times New Roman" w:hAnsi="Arial" w:cs="Arial"/>
          <w:b/>
          <w:u w:val="single"/>
          <w:lang w:eastAsia="ar-SA"/>
        </w:rPr>
        <w:t xml:space="preserve"> társadalmi megbízatású polgármester és alpolgármester költségtérítésének megszüntetéséről</w:t>
      </w:r>
    </w:p>
    <w:p w14:paraId="39AED15B" w14:textId="77777777" w:rsidR="00FA3370" w:rsidRPr="0064537D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i/>
          <w:u w:val="single"/>
          <w:lang w:eastAsia="ar-SA"/>
        </w:rPr>
      </w:pPr>
    </w:p>
    <w:p w14:paraId="02A2669B" w14:textId="5A520575" w:rsidR="00FA3370" w:rsidRPr="0064537D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 xml:space="preserve">Alsónyék Község Önkormányzata Képviselő-testülete </w:t>
      </w:r>
      <w:r w:rsidR="0050256E">
        <w:rPr>
          <w:rFonts w:ascii="Arial" w:eastAsia="Times New Roman" w:hAnsi="Arial" w:cs="Arial"/>
          <w:lang w:eastAsia="ar-SA"/>
        </w:rPr>
        <w:t xml:space="preserve">- </w:t>
      </w:r>
      <w:r w:rsidR="00881ED4">
        <w:rPr>
          <w:rFonts w:ascii="Arial" w:eastAsia="Times New Roman" w:hAnsi="Arial" w:cs="Arial"/>
          <w:lang w:eastAsia="ar-SA"/>
        </w:rPr>
        <w:t>tekintettel a Magyarország helyi önkormányzatairól szóló 2011. évi CLXXXXIX. törvénynek a polgármesteri és vármegyei közgyűlési elnöki javadalmazás korlátozásával összefüggő módosításáról szóló 2026. évi XXV. törvény rendelkezéseir</w:t>
      </w:r>
      <w:r w:rsidR="00C27A41">
        <w:rPr>
          <w:rFonts w:ascii="Arial" w:eastAsia="Times New Roman" w:hAnsi="Arial" w:cs="Arial"/>
          <w:lang w:eastAsia="ar-SA"/>
        </w:rPr>
        <w:t>e</w:t>
      </w:r>
      <w:r w:rsidR="00E065BE">
        <w:rPr>
          <w:rFonts w:ascii="Arial" w:eastAsia="Times New Roman" w:hAnsi="Arial" w:cs="Arial"/>
          <w:lang w:eastAsia="ar-SA"/>
        </w:rPr>
        <w:t xml:space="preserve"> és arra, hogy a polgármestert és az alpolgármestert 2026. július 1. napj</w:t>
      </w:r>
      <w:r w:rsidR="0050256E">
        <w:rPr>
          <w:rFonts w:ascii="Arial" w:eastAsia="Times New Roman" w:hAnsi="Arial" w:cs="Arial"/>
          <w:lang w:eastAsia="ar-SA"/>
        </w:rPr>
        <w:t>ától a havi átalány-költségtérítés nem illeti meg</w:t>
      </w:r>
      <w:r w:rsidR="00881ED4">
        <w:rPr>
          <w:rFonts w:ascii="Arial" w:eastAsia="Times New Roman" w:hAnsi="Arial" w:cs="Arial"/>
          <w:lang w:eastAsia="ar-SA"/>
        </w:rPr>
        <w:t>-</w:t>
      </w:r>
    </w:p>
    <w:p w14:paraId="2B46F3EB" w14:textId="74D7E039" w:rsidR="00FA3370" w:rsidRPr="0064537D" w:rsidRDefault="00C27A41" w:rsidP="0064537D">
      <w:pPr>
        <w:numPr>
          <w:ilvl w:val="0"/>
          <w:numId w:val="1"/>
        </w:numPr>
        <w:tabs>
          <w:tab w:val="left" w:pos="567"/>
        </w:tabs>
        <w:suppressAutoHyphens/>
        <w:overflowPunct w:val="0"/>
        <w:autoSpaceDE w:val="0"/>
        <w:spacing w:after="0" w:line="240" w:lineRule="auto"/>
        <w:ind w:left="3261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Molnár István János társadalmi megbízatású polgármester költségtérítésének megállapításáról szóló </w:t>
      </w:r>
      <w:r w:rsidR="00E0774D">
        <w:rPr>
          <w:rFonts w:ascii="Arial" w:eastAsia="Times New Roman" w:hAnsi="Arial" w:cs="Arial"/>
          <w:lang w:eastAsia="ar-SA"/>
        </w:rPr>
        <w:t>66/2025. (VI.17.)</w:t>
      </w:r>
      <w:r w:rsidR="00852B93">
        <w:rPr>
          <w:rFonts w:ascii="Arial" w:eastAsia="Times New Roman" w:hAnsi="Arial" w:cs="Arial"/>
          <w:lang w:eastAsia="ar-SA"/>
        </w:rPr>
        <w:t xml:space="preserve"> határozat b.) pontját, valamint</w:t>
      </w:r>
    </w:p>
    <w:p w14:paraId="108B20F6" w14:textId="0BC28B3B" w:rsidR="0077184A" w:rsidRPr="0077184A" w:rsidRDefault="002A0AC4" w:rsidP="0077184A">
      <w:pPr>
        <w:numPr>
          <w:ilvl w:val="0"/>
          <w:numId w:val="1"/>
        </w:numPr>
        <w:tabs>
          <w:tab w:val="left" w:pos="567"/>
        </w:tabs>
        <w:suppressAutoHyphens/>
        <w:overflowPunct w:val="0"/>
        <w:autoSpaceDE w:val="0"/>
        <w:spacing w:after="0" w:line="240" w:lineRule="auto"/>
        <w:ind w:left="3261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Sánta István alpolgármester költségtérítésének megállapításáról szóló 79/2024. (X.</w:t>
      </w:r>
      <w:r w:rsidR="00260B0A">
        <w:rPr>
          <w:rFonts w:ascii="Arial" w:eastAsia="Times New Roman" w:hAnsi="Arial" w:cs="Arial"/>
          <w:lang w:eastAsia="ar-SA"/>
        </w:rPr>
        <w:t>9.)</w:t>
      </w:r>
      <w:r w:rsidR="00A340E4">
        <w:rPr>
          <w:rFonts w:ascii="Arial" w:eastAsia="Times New Roman" w:hAnsi="Arial" w:cs="Arial"/>
          <w:lang w:eastAsia="ar-SA"/>
        </w:rPr>
        <w:t xml:space="preserve"> határozat</w:t>
      </w:r>
      <w:r w:rsidR="0077184A">
        <w:rPr>
          <w:rFonts w:ascii="Arial" w:eastAsia="Times New Roman" w:hAnsi="Arial" w:cs="Arial"/>
          <w:lang w:eastAsia="ar-SA"/>
        </w:rPr>
        <w:t>át hatályon kívül helyezi.</w:t>
      </w:r>
    </w:p>
    <w:p w14:paraId="45894B2C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iCs/>
          <w:lang w:eastAsia="ar-SA"/>
        </w:rPr>
      </w:pPr>
    </w:p>
    <w:p w14:paraId="3F15C188" w14:textId="13D7112F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Határidő:</w:t>
      </w:r>
      <w:r w:rsidR="0077184A">
        <w:rPr>
          <w:rFonts w:ascii="Arial" w:eastAsia="Times New Roman" w:hAnsi="Arial" w:cs="Arial"/>
          <w:lang w:eastAsia="ar-SA"/>
        </w:rPr>
        <w:t xml:space="preserve"> azonnal</w:t>
      </w:r>
    </w:p>
    <w:p w14:paraId="40AE637C" w14:textId="532CB34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Felelős:</w:t>
      </w:r>
      <w:r w:rsidRPr="0064537D">
        <w:rPr>
          <w:rFonts w:ascii="Arial" w:eastAsia="Times New Roman" w:hAnsi="Arial" w:cs="Arial"/>
          <w:lang w:eastAsia="ar-SA"/>
        </w:rPr>
        <w:t xml:space="preserve"> </w:t>
      </w:r>
      <w:r w:rsidRPr="0064537D">
        <w:rPr>
          <w:rFonts w:ascii="Arial" w:eastAsia="Times New Roman" w:hAnsi="Arial" w:cs="Arial"/>
          <w:iCs/>
          <w:lang w:eastAsia="ar-SA"/>
        </w:rPr>
        <w:t>dr. Mihó Beatrix</w:t>
      </w:r>
      <w:r w:rsidR="004C4B78">
        <w:rPr>
          <w:rFonts w:ascii="Arial" w:eastAsia="Times New Roman" w:hAnsi="Arial" w:cs="Arial"/>
          <w:iCs/>
          <w:lang w:eastAsia="ar-SA"/>
        </w:rPr>
        <w:t xml:space="preserve"> aljegyző</w:t>
      </w:r>
    </w:p>
    <w:p w14:paraId="7D2B6728" w14:textId="1D3E4647" w:rsidR="00FA3370" w:rsidRPr="003A5CC9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ab/>
        <w:t xml:space="preserve">     </w:t>
      </w:r>
      <w:r w:rsidRPr="003A5CC9">
        <w:rPr>
          <w:rFonts w:ascii="Arial" w:eastAsia="Times New Roman" w:hAnsi="Arial" w:cs="Arial"/>
          <w:i/>
          <w:lang w:eastAsia="ar-SA"/>
        </w:rPr>
        <w:t xml:space="preserve">(a </w:t>
      </w:r>
      <w:r w:rsidR="0077184A">
        <w:rPr>
          <w:rFonts w:ascii="Arial" w:eastAsia="Times New Roman" w:hAnsi="Arial" w:cs="Arial"/>
          <w:i/>
          <w:lang w:eastAsia="ar-SA"/>
        </w:rPr>
        <w:t>határozat megküldéséért</w:t>
      </w:r>
      <w:r w:rsidRPr="003A5CC9">
        <w:rPr>
          <w:rFonts w:ascii="Arial" w:eastAsia="Times New Roman" w:hAnsi="Arial" w:cs="Arial"/>
          <w:i/>
          <w:lang w:eastAsia="ar-SA"/>
        </w:rPr>
        <w:t>)</w:t>
      </w:r>
    </w:p>
    <w:p w14:paraId="052164F1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 xml:space="preserve">               </w:t>
      </w:r>
    </w:p>
    <w:p w14:paraId="5B5757AD" w14:textId="49DAF437" w:rsidR="0077184A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Határozatról értesül</w:t>
      </w:r>
      <w:proofErr w:type="gramStart"/>
      <w:r w:rsidRPr="0064537D">
        <w:rPr>
          <w:rFonts w:ascii="Arial" w:eastAsia="Times New Roman" w:hAnsi="Arial" w:cs="Arial"/>
          <w:i/>
          <w:iCs/>
          <w:lang w:eastAsia="ar-SA"/>
        </w:rPr>
        <w:t>:</w:t>
      </w:r>
      <w:r w:rsidRPr="0064537D">
        <w:rPr>
          <w:rFonts w:ascii="Arial" w:eastAsia="Times New Roman" w:hAnsi="Arial" w:cs="Arial"/>
          <w:iCs/>
          <w:lang w:eastAsia="ar-SA"/>
        </w:rPr>
        <w:t xml:space="preserve"> </w:t>
      </w:r>
      <w:r w:rsidR="005958A2">
        <w:rPr>
          <w:rFonts w:ascii="Arial" w:eastAsia="Times New Roman" w:hAnsi="Arial" w:cs="Arial"/>
          <w:iCs/>
          <w:lang w:eastAsia="ar-SA"/>
        </w:rPr>
        <w:t xml:space="preserve"> Molnár</w:t>
      </w:r>
      <w:proofErr w:type="gramEnd"/>
      <w:r w:rsidR="005958A2">
        <w:rPr>
          <w:rFonts w:ascii="Arial" w:eastAsia="Times New Roman" w:hAnsi="Arial" w:cs="Arial"/>
          <w:iCs/>
          <w:lang w:eastAsia="ar-SA"/>
        </w:rPr>
        <w:t xml:space="preserve"> István János polgármester</w:t>
      </w:r>
    </w:p>
    <w:p w14:paraId="1B958957" w14:textId="5BF9E225" w:rsidR="00FA3370" w:rsidRPr="0064537D" w:rsidRDefault="005958A2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ab/>
        <w:t xml:space="preserve">                        </w:t>
      </w:r>
      <w:r>
        <w:rPr>
          <w:rFonts w:ascii="Arial" w:eastAsia="Times New Roman" w:hAnsi="Arial" w:cs="Arial"/>
          <w:iCs/>
          <w:lang w:eastAsia="ar-SA"/>
        </w:rPr>
        <w:t xml:space="preserve"> Sánta István alpolgármester</w:t>
      </w:r>
      <w:r w:rsidR="0077184A">
        <w:rPr>
          <w:rFonts w:ascii="Arial" w:eastAsia="Times New Roman" w:hAnsi="Arial" w:cs="Arial"/>
          <w:iCs/>
          <w:lang w:eastAsia="ar-SA"/>
        </w:rPr>
        <w:tab/>
        <w:t xml:space="preserve">                        </w:t>
      </w:r>
      <w:r w:rsidR="00FA3370" w:rsidRPr="0064537D">
        <w:rPr>
          <w:rFonts w:ascii="Arial" w:eastAsia="Times New Roman" w:hAnsi="Arial" w:cs="Arial"/>
          <w:iCs/>
          <w:lang w:eastAsia="ar-SA"/>
        </w:rPr>
        <w:t xml:space="preserve">  </w:t>
      </w:r>
    </w:p>
    <w:p w14:paraId="52C27D82" w14:textId="1E75F96F" w:rsidR="00FA3370" w:rsidRDefault="005958A2" w:rsidP="00FA3370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ab/>
        <w:t xml:space="preserve">                      </w:t>
      </w:r>
      <w:r w:rsidR="00FA3370" w:rsidRPr="0064537D">
        <w:rPr>
          <w:rFonts w:ascii="Arial" w:eastAsia="Times New Roman" w:hAnsi="Arial" w:cs="Arial"/>
          <w:i/>
          <w:iCs/>
          <w:lang w:eastAsia="ar-SA"/>
        </w:rPr>
        <w:t xml:space="preserve"> </w:t>
      </w:r>
      <w:r w:rsidR="00FA3370" w:rsidRPr="0064537D">
        <w:rPr>
          <w:rFonts w:ascii="Arial" w:eastAsia="Times New Roman" w:hAnsi="Arial" w:cs="Arial"/>
          <w:iCs/>
          <w:lang w:eastAsia="ar-SA"/>
        </w:rPr>
        <w:t>Bátaszéki KÖH Pénzügyi Iroda</w:t>
      </w:r>
    </w:p>
    <w:p w14:paraId="2EEEE387" w14:textId="49FECE7C" w:rsidR="005958A2" w:rsidRDefault="005958A2" w:rsidP="00FA3370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Cs/>
          <w:lang w:eastAsia="ar-SA"/>
        </w:rPr>
        <w:tab/>
      </w:r>
      <w:r>
        <w:rPr>
          <w:rFonts w:ascii="Arial" w:eastAsia="Times New Roman" w:hAnsi="Arial" w:cs="Arial"/>
          <w:iCs/>
          <w:lang w:eastAsia="ar-SA"/>
        </w:rPr>
        <w:tab/>
        <w:t xml:space="preserve">            Bátaszéki KÖH Hatósági Iroda</w:t>
      </w:r>
    </w:p>
    <w:p w14:paraId="5B2D4106" w14:textId="23AE0E8A" w:rsidR="000F4A0E" w:rsidRPr="0064537D" w:rsidRDefault="000F4A0E" w:rsidP="00FA3370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Cs/>
          <w:lang w:eastAsia="ar-SA"/>
        </w:rPr>
        <w:t xml:space="preserve">                                   MÁK</w:t>
      </w:r>
    </w:p>
    <w:p w14:paraId="0A55D931" w14:textId="0983C054" w:rsidR="00FA3370" w:rsidRPr="0064537D" w:rsidRDefault="00FA3370" w:rsidP="00FA3370">
      <w:pPr>
        <w:tabs>
          <w:tab w:val="left" w:pos="567"/>
          <w:tab w:val="left" w:pos="5180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 xml:space="preserve">   </w:t>
      </w:r>
      <w:r w:rsidR="005958A2">
        <w:rPr>
          <w:rFonts w:ascii="Arial" w:eastAsia="Times New Roman" w:hAnsi="Arial" w:cs="Arial"/>
          <w:i/>
          <w:iCs/>
          <w:lang w:eastAsia="ar-SA"/>
        </w:rPr>
        <w:t xml:space="preserve">                               </w:t>
      </w:r>
      <w:r w:rsidRPr="0064537D">
        <w:rPr>
          <w:rFonts w:ascii="Arial" w:eastAsia="Times New Roman" w:hAnsi="Arial" w:cs="Arial"/>
          <w:i/>
          <w:iCs/>
          <w:lang w:eastAsia="ar-SA"/>
        </w:rPr>
        <w:t xml:space="preserve"> </w:t>
      </w:r>
      <w:proofErr w:type="gramStart"/>
      <w:r w:rsidRPr="0064537D">
        <w:rPr>
          <w:rFonts w:ascii="Arial" w:eastAsia="Times New Roman" w:hAnsi="Arial" w:cs="Arial"/>
          <w:iCs/>
          <w:lang w:eastAsia="ar-SA"/>
        </w:rPr>
        <w:t>irattár</w:t>
      </w:r>
      <w:proofErr w:type="gramEnd"/>
    </w:p>
    <w:p w14:paraId="33849BF8" w14:textId="130F2D94" w:rsidR="008E38F6" w:rsidRPr="0064537D" w:rsidRDefault="008E38F6" w:rsidP="00FA3370">
      <w:pPr>
        <w:tabs>
          <w:tab w:val="left" w:pos="540"/>
          <w:tab w:val="left" w:pos="567"/>
        </w:tabs>
        <w:jc w:val="both"/>
        <w:rPr>
          <w:rFonts w:ascii="Arial" w:hAnsi="Arial" w:cs="Arial"/>
        </w:rPr>
      </w:pPr>
    </w:p>
    <w:sectPr w:rsidR="008E38F6" w:rsidRPr="0064537D" w:rsidSect="00E52D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32C0A"/>
    <w:multiLevelType w:val="hybridMultilevel"/>
    <w:tmpl w:val="90F8E0C8"/>
    <w:lvl w:ilvl="0" w:tplc="040E0017">
      <w:start w:val="1"/>
      <w:numFmt w:val="lowerLetter"/>
      <w:lvlText w:val="%1)"/>
      <w:lvlJc w:val="left"/>
      <w:pPr>
        <w:ind w:left="3272" w:hanging="360"/>
      </w:pPr>
    </w:lvl>
    <w:lvl w:ilvl="1" w:tplc="040E0019">
      <w:start w:val="1"/>
      <w:numFmt w:val="lowerLetter"/>
      <w:lvlText w:val="%2."/>
      <w:lvlJc w:val="left"/>
      <w:pPr>
        <w:ind w:left="3992" w:hanging="360"/>
      </w:pPr>
    </w:lvl>
    <w:lvl w:ilvl="2" w:tplc="040E001B">
      <w:start w:val="1"/>
      <w:numFmt w:val="lowerRoman"/>
      <w:lvlText w:val="%3."/>
      <w:lvlJc w:val="right"/>
      <w:pPr>
        <w:ind w:left="4712" w:hanging="180"/>
      </w:pPr>
    </w:lvl>
    <w:lvl w:ilvl="3" w:tplc="040E000F">
      <w:start w:val="1"/>
      <w:numFmt w:val="decimal"/>
      <w:lvlText w:val="%4."/>
      <w:lvlJc w:val="left"/>
      <w:pPr>
        <w:ind w:left="5432" w:hanging="360"/>
      </w:pPr>
    </w:lvl>
    <w:lvl w:ilvl="4" w:tplc="040E0019">
      <w:start w:val="1"/>
      <w:numFmt w:val="lowerLetter"/>
      <w:lvlText w:val="%5."/>
      <w:lvlJc w:val="left"/>
      <w:pPr>
        <w:ind w:left="6152" w:hanging="360"/>
      </w:pPr>
    </w:lvl>
    <w:lvl w:ilvl="5" w:tplc="040E001B">
      <w:start w:val="1"/>
      <w:numFmt w:val="lowerRoman"/>
      <w:lvlText w:val="%6."/>
      <w:lvlJc w:val="right"/>
      <w:pPr>
        <w:ind w:left="6872" w:hanging="180"/>
      </w:pPr>
    </w:lvl>
    <w:lvl w:ilvl="6" w:tplc="040E000F">
      <w:start w:val="1"/>
      <w:numFmt w:val="decimal"/>
      <w:lvlText w:val="%7."/>
      <w:lvlJc w:val="left"/>
      <w:pPr>
        <w:ind w:left="7592" w:hanging="360"/>
      </w:pPr>
    </w:lvl>
    <w:lvl w:ilvl="7" w:tplc="040E0019">
      <w:start w:val="1"/>
      <w:numFmt w:val="lowerLetter"/>
      <w:lvlText w:val="%8."/>
      <w:lvlJc w:val="left"/>
      <w:pPr>
        <w:ind w:left="8312" w:hanging="360"/>
      </w:pPr>
    </w:lvl>
    <w:lvl w:ilvl="8" w:tplc="040E001B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A8"/>
    <w:rsid w:val="000A3D84"/>
    <w:rsid w:val="000F4A0E"/>
    <w:rsid w:val="0016251A"/>
    <w:rsid w:val="00164B50"/>
    <w:rsid w:val="00260B0A"/>
    <w:rsid w:val="002A0AC4"/>
    <w:rsid w:val="002C5612"/>
    <w:rsid w:val="002D1A23"/>
    <w:rsid w:val="003068A8"/>
    <w:rsid w:val="003347F7"/>
    <w:rsid w:val="003A539D"/>
    <w:rsid w:val="003A5CC9"/>
    <w:rsid w:val="003B0C1B"/>
    <w:rsid w:val="003B794B"/>
    <w:rsid w:val="0042189C"/>
    <w:rsid w:val="00447B77"/>
    <w:rsid w:val="004C1D69"/>
    <w:rsid w:val="004C4B78"/>
    <w:rsid w:val="004C6BBE"/>
    <w:rsid w:val="004D19CC"/>
    <w:rsid w:val="0050256E"/>
    <w:rsid w:val="005958A2"/>
    <w:rsid w:val="005F699D"/>
    <w:rsid w:val="00601227"/>
    <w:rsid w:val="0064537D"/>
    <w:rsid w:val="00696B0A"/>
    <w:rsid w:val="006A334D"/>
    <w:rsid w:val="006E1333"/>
    <w:rsid w:val="00706732"/>
    <w:rsid w:val="00720804"/>
    <w:rsid w:val="007418E1"/>
    <w:rsid w:val="0077184A"/>
    <w:rsid w:val="00780305"/>
    <w:rsid w:val="007D00EB"/>
    <w:rsid w:val="00852B93"/>
    <w:rsid w:val="00855BF7"/>
    <w:rsid w:val="00881ED4"/>
    <w:rsid w:val="008D3E39"/>
    <w:rsid w:val="008E38F6"/>
    <w:rsid w:val="00980DD1"/>
    <w:rsid w:val="009D47E6"/>
    <w:rsid w:val="00A340E4"/>
    <w:rsid w:val="00A56CB6"/>
    <w:rsid w:val="00B16133"/>
    <w:rsid w:val="00B54B93"/>
    <w:rsid w:val="00B558ED"/>
    <w:rsid w:val="00B55A40"/>
    <w:rsid w:val="00B6557A"/>
    <w:rsid w:val="00B66540"/>
    <w:rsid w:val="00BC3BD1"/>
    <w:rsid w:val="00C27A41"/>
    <w:rsid w:val="00C34BED"/>
    <w:rsid w:val="00C872C1"/>
    <w:rsid w:val="00C955D6"/>
    <w:rsid w:val="00D11E0A"/>
    <w:rsid w:val="00D21399"/>
    <w:rsid w:val="00D6407F"/>
    <w:rsid w:val="00DB4837"/>
    <w:rsid w:val="00DF0300"/>
    <w:rsid w:val="00DF41FF"/>
    <w:rsid w:val="00E065BE"/>
    <w:rsid w:val="00E0774D"/>
    <w:rsid w:val="00E10D4C"/>
    <w:rsid w:val="00E52D25"/>
    <w:rsid w:val="00EA7A79"/>
    <w:rsid w:val="00FA3370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01D"/>
  <w15:chartTrackingRefBased/>
  <w15:docId w15:val="{4EB2C398-12A2-4177-9DB6-C004D01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0DD1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456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Jegyző</cp:lastModifiedBy>
  <cp:revision>24</cp:revision>
  <dcterms:created xsi:type="dcterms:W3CDTF">2023-06-19T07:19:00Z</dcterms:created>
  <dcterms:modified xsi:type="dcterms:W3CDTF">2026-07-08T12:58:00Z</dcterms:modified>
</cp:coreProperties>
</file>